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EB" w:rsidRDefault="00896508">
      <w:pPr>
        <w:autoSpaceDE w:val="0"/>
        <w:autoSpaceDN w:val="0"/>
        <w:adjustRightInd w:val="0"/>
        <w:snapToGrid w:val="0"/>
        <w:spacing w:before="59" w:line="360" w:lineRule="auto"/>
        <w:ind w:right="23"/>
        <w:jc w:val="center"/>
        <w:rPr>
          <w:rFonts w:ascii="仿宋" w:eastAsia="仿宋" w:hAnsi="仿宋" w:cs="仿宋"/>
          <w:spacing w:val="4"/>
          <w:sz w:val="28"/>
        </w:rPr>
      </w:pPr>
      <w:r>
        <w:rPr>
          <w:rFonts w:ascii="仿宋" w:eastAsia="仿宋" w:hAnsi="仿宋" w:cs="仿宋" w:hint="eastAsia"/>
          <w:spacing w:val="4"/>
          <w:sz w:val="28"/>
        </w:rPr>
        <w:t>昆明公交广告传媒有限责任公司新购写真机招标</w:t>
      </w:r>
    </w:p>
    <w:p w:rsidR="00FB05EB" w:rsidRDefault="00896508">
      <w:pPr>
        <w:pStyle w:val="a0"/>
        <w:jc w:val="center"/>
        <w:rPr>
          <w:lang w:val="en-US"/>
        </w:rPr>
      </w:pPr>
      <w:r>
        <w:rPr>
          <w:rFonts w:ascii="仿宋" w:eastAsia="仿宋" w:hAnsi="仿宋" w:cs="仿宋" w:hint="eastAsia"/>
          <w:spacing w:val="4"/>
          <w:sz w:val="28"/>
          <w:lang w:val="en-US"/>
        </w:rPr>
        <w:t>招标公告</w:t>
      </w:r>
    </w:p>
    <w:p w:rsidR="00FB05EB" w:rsidRDefault="00896508">
      <w:pPr>
        <w:pStyle w:val="8"/>
        <w:tabs>
          <w:tab w:val="left" w:pos="429"/>
        </w:tabs>
        <w:autoSpaceDE w:val="0"/>
        <w:autoSpaceDN w:val="0"/>
        <w:adjustRightInd w:val="0"/>
        <w:snapToGrid w:val="0"/>
        <w:spacing w:before="72" w:line="480" w:lineRule="auto"/>
        <w:ind w:left="0" w:firstLine="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  <w:lang w:val="en-US"/>
        </w:rPr>
        <w:t>1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招标条件</w:t>
      </w:r>
    </w:p>
    <w:p w:rsidR="00FB05EB" w:rsidRDefault="00896508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根据《中华人民共和国招标投标法》等有关法律法规的规定，本招标项目为</w:t>
      </w:r>
      <w:r>
        <w:rPr>
          <w:rFonts w:ascii="仿宋" w:eastAsia="仿宋" w:hAnsi="仿宋" w:cs="仿宋" w:hint="eastAsia"/>
        </w:rPr>
        <w:t>：</w:t>
      </w:r>
      <w:r>
        <w:rPr>
          <w:rFonts w:ascii="仿宋" w:eastAsia="仿宋" w:hAnsi="仿宋" w:cs="仿宋" w:hint="eastAsia"/>
          <w:u w:val="single"/>
        </w:rPr>
        <w:t>昆明公交广告传媒有限责任公司新购写真机招标</w:t>
      </w:r>
      <w:r>
        <w:rPr>
          <w:rFonts w:ascii="仿宋" w:eastAsia="仿宋" w:hAnsi="仿宋" w:cs="仿宋" w:hint="eastAsia"/>
        </w:rPr>
        <w:t>，招标人为</w:t>
      </w:r>
      <w:r>
        <w:rPr>
          <w:rFonts w:ascii="仿宋" w:eastAsia="仿宋" w:hAnsi="仿宋" w:cs="仿宋" w:hint="eastAsia"/>
        </w:rPr>
        <w:t>：</w:t>
      </w:r>
      <w:r>
        <w:rPr>
          <w:rFonts w:ascii="仿宋" w:eastAsia="仿宋" w:hAnsi="仿宋" w:cs="仿宋" w:hint="eastAsia"/>
          <w:u w:val="single"/>
        </w:rPr>
        <w:t>昆明公交广告传媒有限责任公司</w:t>
      </w:r>
      <w:r>
        <w:rPr>
          <w:rFonts w:ascii="仿宋" w:eastAsia="仿宋" w:hAnsi="仿宋" w:cs="仿宋" w:hint="eastAsia"/>
        </w:rPr>
        <w:t>，项目资金来自</w:t>
      </w:r>
      <w:r>
        <w:rPr>
          <w:rFonts w:ascii="仿宋" w:eastAsia="仿宋" w:hAnsi="仿宋" w:cs="仿宋" w:hint="eastAsia"/>
        </w:rPr>
        <w:t>：</w:t>
      </w:r>
      <w:r>
        <w:rPr>
          <w:rFonts w:ascii="仿宋" w:eastAsia="仿宋" w:hAnsi="仿宋" w:cs="仿宋" w:hint="eastAsia"/>
          <w:u w:val="single"/>
        </w:rPr>
        <w:t>企业自筹</w:t>
      </w:r>
      <w:r>
        <w:rPr>
          <w:rFonts w:ascii="仿宋" w:eastAsia="仿宋" w:hAnsi="仿宋" w:cs="仿宋" w:hint="eastAsia"/>
        </w:rPr>
        <w:t>，招标代理机构为</w:t>
      </w:r>
      <w:r>
        <w:rPr>
          <w:rFonts w:ascii="仿宋" w:eastAsia="仿宋" w:hAnsi="仿宋" w:cs="仿宋" w:hint="eastAsia"/>
        </w:rPr>
        <w:t>：</w:t>
      </w:r>
      <w:r>
        <w:rPr>
          <w:rFonts w:ascii="仿宋" w:eastAsia="仿宋" w:hAnsi="仿宋" w:cs="仿宋" w:hint="eastAsia"/>
          <w:u w:val="single"/>
        </w:rPr>
        <w:t>云南惟诚工程招标代理有限公司</w:t>
      </w:r>
      <w:r>
        <w:rPr>
          <w:rFonts w:ascii="仿宋" w:eastAsia="仿宋" w:hAnsi="仿宋" w:cs="仿宋" w:hint="eastAsia"/>
        </w:rPr>
        <w:t>。项目已具备招标条件，现进行公开招标。欢迎符合本项目资格要求的单位（以下简称：投标人）参加投标。</w:t>
      </w:r>
    </w:p>
    <w:p w:rsidR="00FB05EB" w:rsidRDefault="00896508">
      <w:pPr>
        <w:pStyle w:val="8"/>
        <w:tabs>
          <w:tab w:val="left" w:pos="429"/>
        </w:tabs>
        <w:autoSpaceDE w:val="0"/>
        <w:autoSpaceDN w:val="0"/>
        <w:adjustRightInd w:val="0"/>
        <w:snapToGrid w:val="0"/>
        <w:spacing w:before="72" w:line="480" w:lineRule="auto"/>
        <w:ind w:left="0" w:firstLine="0"/>
        <w:jc w:val="left"/>
        <w:rPr>
          <w:rFonts w:ascii="仿宋" w:eastAsia="仿宋" w:hAnsi="仿宋" w:cs="仿宋"/>
          <w:sz w:val="28"/>
          <w:szCs w:val="28"/>
          <w:lang w:val="en-US"/>
        </w:rPr>
      </w:pPr>
      <w:r>
        <w:rPr>
          <w:rFonts w:ascii="仿宋" w:eastAsia="仿宋" w:hAnsi="仿宋" w:cs="仿宋"/>
          <w:sz w:val="28"/>
          <w:szCs w:val="28"/>
          <w:lang w:val="en-US"/>
        </w:rPr>
        <w:t>2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、项目概况与招标范围</w:t>
      </w:r>
    </w:p>
    <w:p w:rsidR="00FB05EB" w:rsidRDefault="00896508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2.1 </w:t>
      </w:r>
      <w:r>
        <w:rPr>
          <w:rFonts w:ascii="仿宋" w:eastAsia="仿宋" w:hAnsi="仿宋" w:cs="仿宋" w:hint="eastAsia"/>
        </w:rPr>
        <w:t>项目名称：昆明公交广告传媒有限责任公司新购写真机招标。</w:t>
      </w:r>
    </w:p>
    <w:p w:rsidR="00FB05EB" w:rsidRDefault="00896508">
      <w:pPr>
        <w:adjustRightInd w:val="0"/>
        <w:snapToGrid w:val="0"/>
        <w:spacing w:line="480" w:lineRule="auto"/>
        <w:ind w:firstLineChars="200" w:firstLine="420"/>
        <w:rPr>
          <w:rFonts w:ascii="宋体" w:hAnsi="宋体" w:cs="宋体"/>
          <w:kern w:val="1"/>
          <w:sz w:val="18"/>
          <w:szCs w:val="18"/>
        </w:rPr>
      </w:pPr>
      <w:r>
        <w:rPr>
          <w:rFonts w:ascii="仿宋" w:eastAsia="仿宋" w:hAnsi="仿宋" w:cs="仿宋" w:hint="eastAsia"/>
        </w:rPr>
        <w:t xml:space="preserve">2.2 </w:t>
      </w:r>
      <w:r>
        <w:rPr>
          <w:rFonts w:ascii="仿宋" w:eastAsia="仿宋" w:hAnsi="仿宋" w:cs="仿宋" w:hint="eastAsia"/>
        </w:rPr>
        <w:t>采购内容及本</w:t>
      </w:r>
      <w:r>
        <w:rPr>
          <w:rFonts w:ascii="仿宋" w:eastAsia="仿宋" w:hAnsi="仿宋" w:cs="仿宋" w:hint="eastAsia"/>
        </w:rPr>
        <w:t>项目拦标价为：</w:t>
      </w:r>
    </w:p>
    <w:tbl>
      <w:tblPr>
        <w:tblW w:w="7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6"/>
        <w:gridCol w:w="1627"/>
        <w:gridCol w:w="1154"/>
        <w:gridCol w:w="1315"/>
        <w:gridCol w:w="1362"/>
        <w:gridCol w:w="900"/>
        <w:gridCol w:w="897"/>
      </w:tblGrid>
      <w:tr w:rsidR="00FB05EB">
        <w:trPr>
          <w:trHeight w:val="591"/>
          <w:jc w:val="center"/>
        </w:trPr>
        <w:tc>
          <w:tcPr>
            <w:tcW w:w="736" w:type="dxa"/>
            <w:noWrap/>
            <w:vAlign w:val="center"/>
          </w:tcPr>
          <w:p w:rsidR="00FB05EB" w:rsidRDefault="0089650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序号</w:t>
            </w:r>
          </w:p>
        </w:tc>
        <w:tc>
          <w:tcPr>
            <w:tcW w:w="1627" w:type="dxa"/>
            <w:noWrap/>
            <w:vAlign w:val="center"/>
          </w:tcPr>
          <w:p w:rsidR="00FB05EB" w:rsidRDefault="0089650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采购内容</w:t>
            </w:r>
          </w:p>
        </w:tc>
        <w:tc>
          <w:tcPr>
            <w:tcW w:w="1154" w:type="dxa"/>
            <w:noWrap/>
            <w:vAlign w:val="center"/>
          </w:tcPr>
          <w:p w:rsidR="00FB05EB" w:rsidRDefault="0089650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采购数量</w:t>
            </w:r>
          </w:p>
        </w:tc>
        <w:tc>
          <w:tcPr>
            <w:tcW w:w="1315" w:type="dxa"/>
            <w:noWrap/>
            <w:vAlign w:val="center"/>
          </w:tcPr>
          <w:p w:rsidR="00FB05EB" w:rsidRDefault="0089650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单价（元）</w:t>
            </w:r>
          </w:p>
        </w:tc>
        <w:tc>
          <w:tcPr>
            <w:tcW w:w="1362" w:type="dxa"/>
            <w:noWrap/>
            <w:vAlign w:val="center"/>
          </w:tcPr>
          <w:p w:rsidR="00FB05EB" w:rsidRDefault="0089650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总价</w:t>
            </w:r>
          </w:p>
        </w:tc>
        <w:tc>
          <w:tcPr>
            <w:tcW w:w="900" w:type="dxa"/>
            <w:noWrap/>
            <w:vAlign w:val="center"/>
          </w:tcPr>
          <w:p w:rsidR="00FB05EB" w:rsidRDefault="0089650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保修期</w:t>
            </w:r>
          </w:p>
        </w:tc>
        <w:tc>
          <w:tcPr>
            <w:tcW w:w="897" w:type="dxa"/>
            <w:noWrap/>
            <w:vAlign w:val="center"/>
          </w:tcPr>
          <w:p w:rsidR="00FB05EB" w:rsidRDefault="0089650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备注</w:t>
            </w:r>
          </w:p>
        </w:tc>
      </w:tr>
      <w:tr w:rsidR="00FB05EB">
        <w:trPr>
          <w:trHeight w:val="623"/>
          <w:jc w:val="center"/>
        </w:trPr>
        <w:tc>
          <w:tcPr>
            <w:tcW w:w="736" w:type="dxa"/>
            <w:noWrap/>
            <w:vAlign w:val="center"/>
          </w:tcPr>
          <w:p w:rsidR="00FB05EB" w:rsidRDefault="0089650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627" w:type="dxa"/>
            <w:noWrap/>
            <w:vAlign w:val="center"/>
          </w:tcPr>
          <w:p w:rsidR="00FB05EB" w:rsidRDefault="0089650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喷绘写真机</w:t>
            </w:r>
          </w:p>
        </w:tc>
        <w:tc>
          <w:tcPr>
            <w:tcW w:w="1154" w:type="dxa"/>
            <w:noWrap/>
            <w:vAlign w:val="center"/>
          </w:tcPr>
          <w:p w:rsidR="00FB05EB" w:rsidRDefault="0089650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台</w:t>
            </w:r>
          </w:p>
        </w:tc>
        <w:tc>
          <w:tcPr>
            <w:tcW w:w="1315" w:type="dxa"/>
            <w:noWrap/>
            <w:vAlign w:val="center"/>
          </w:tcPr>
          <w:p w:rsidR="00FB05EB" w:rsidRDefault="0089650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56000.00</w:t>
            </w:r>
          </w:p>
        </w:tc>
        <w:tc>
          <w:tcPr>
            <w:tcW w:w="1362" w:type="dxa"/>
            <w:noWrap/>
            <w:vAlign w:val="center"/>
          </w:tcPr>
          <w:p w:rsidR="00FB05EB" w:rsidRDefault="0089650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280000.00</w:t>
            </w:r>
          </w:p>
        </w:tc>
        <w:tc>
          <w:tcPr>
            <w:tcW w:w="900" w:type="dxa"/>
            <w:noWrap/>
            <w:vAlign w:val="center"/>
          </w:tcPr>
          <w:p w:rsidR="00FB05EB" w:rsidRDefault="0089650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</w:p>
        </w:tc>
        <w:tc>
          <w:tcPr>
            <w:tcW w:w="897" w:type="dxa"/>
            <w:noWrap/>
            <w:vAlign w:val="center"/>
          </w:tcPr>
          <w:p w:rsidR="00FB05EB" w:rsidRDefault="00FB05E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FB05EB" w:rsidRDefault="00896508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注：具体采购内容详招标文件第五章采购技术要求</w:t>
      </w:r>
    </w:p>
    <w:p w:rsidR="00FB05EB" w:rsidRDefault="00896508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2.4 </w:t>
      </w:r>
      <w:r>
        <w:rPr>
          <w:rFonts w:ascii="仿宋" w:eastAsia="仿宋" w:hAnsi="仿宋" w:cs="仿宋" w:hint="eastAsia"/>
        </w:rPr>
        <w:t>合同期限：</w:t>
      </w:r>
      <w:r>
        <w:rPr>
          <w:rFonts w:ascii="仿宋" w:eastAsia="仿宋" w:hAnsi="仿宋" w:cs="仿宋" w:hint="eastAsia"/>
        </w:rPr>
        <w:t>2</w:t>
      </w:r>
      <w:r>
        <w:rPr>
          <w:rFonts w:ascii="仿宋" w:eastAsia="仿宋" w:hAnsi="仿宋" w:cs="仿宋" w:hint="eastAsia"/>
        </w:rPr>
        <w:t>年，最终根据招标人实际生产需要进行采购。</w:t>
      </w:r>
    </w:p>
    <w:p w:rsidR="00FB05EB" w:rsidRDefault="00896508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2.5</w:t>
      </w:r>
      <w:r>
        <w:rPr>
          <w:rFonts w:ascii="仿宋" w:eastAsia="仿宋" w:hAnsi="仿宋" w:cs="仿宋" w:hint="eastAsia"/>
        </w:rPr>
        <w:t>交货地点：招标人指定地点。</w:t>
      </w:r>
    </w:p>
    <w:p w:rsidR="00FB05EB" w:rsidRDefault="00896508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2.6</w:t>
      </w:r>
      <w:r>
        <w:rPr>
          <w:rFonts w:ascii="仿宋" w:eastAsia="仿宋" w:hAnsi="仿宋" w:cs="仿宋" w:hint="eastAsia"/>
        </w:rPr>
        <w:t>资格审查：资格后审。</w:t>
      </w:r>
    </w:p>
    <w:p w:rsidR="00FB05EB" w:rsidRDefault="00896508">
      <w:pPr>
        <w:pStyle w:val="8"/>
        <w:tabs>
          <w:tab w:val="left" w:pos="429"/>
        </w:tabs>
        <w:autoSpaceDE w:val="0"/>
        <w:autoSpaceDN w:val="0"/>
        <w:adjustRightInd w:val="0"/>
        <w:snapToGrid w:val="0"/>
        <w:spacing w:before="72" w:line="480" w:lineRule="auto"/>
        <w:ind w:left="0" w:firstLine="0"/>
        <w:jc w:val="left"/>
        <w:rPr>
          <w:rFonts w:ascii="仿宋" w:eastAsia="仿宋" w:hAnsi="仿宋" w:cs="仿宋"/>
          <w:sz w:val="28"/>
          <w:szCs w:val="28"/>
          <w:lang w:val="en-US"/>
        </w:rPr>
      </w:pPr>
      <w:r>
        <w:rPr>
          <w:rFonts w:ascii="仿宋" w:eastAsia="仿宋" w:hAnsi="仿宋" w:cs="仿宋"/>
          <w:sz w:val="28"/>
          <w:szCs w:val="28"/>
          <w:lang w:val="en-US"/>
        </w:rPr>
        <w:t>3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、投标人资格要求</w:t>
      </w:r>
    </w:p>
    <w:p w:rsidR="00FB05EB" w:rsidRDefault="00896508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3.1</w:t>
      </w:r>
      <w:r>
        <w:rPr>
          <w:rFonts w:ascii="仿宋" w:eastAsia="仿宋" w:hAnsi="仿宋" w:cs="仿宋" w:hint="eastAsia"/>
        </w:rPr>
        <w:t>投标单位必须符合《中华人民共和国政府采购法》第二十二条规定的条件</w:t>
      </w:r>
      <w:r>
        <w:rPr>
          <w:rFonts w:ascii="仿宋" w:eastAsia="仿宋" w:hAnsi="仿宋" w:cs="仿宋" w:hint="eastAsia"/>
        </w:rPr>
        <w:t>，</w:t>
      </w:r>
      <w:r>
        <w:rPr>
          <w:rFonts w:ascii="仿宋" w:eastAsia="仿宋" w:hAnsi="仿宋" w:cs="仿宋" w:hint="eastAsia"/>
        </w:rPr>
        <w:t>投标单位须具有独立承担民事责任的能力，持有合法有效的《营业执照》、《组织机构代码证》、《税务登记证》或《社会统一信用代码证》等证件；</w:t>
      </w:r>
    </w:p>
    <w:p w:rsidR="00FB05EB" w:rsidRDefault="00896508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3.2</w:t>
      </w:r>
      <w:r>
        <w:rPr>
          <w:rFonts w:ascii="仿宋" w:eastAsia="仿宋" w:hAnsi="仿宋" w:cs="仿宋" w:hint="eastAsia"/>
        </w:rPr>
        <w:t>本项目要求投标人提供近三年（</w:t>
      </w:r>
      <w:r>
        <w:rPr>
          <w:rFonts w:ascii="仿宋" w:eastAsia="仿宋" w:hAnsi="仿宋" w:cs="仿宋" w:hint="eastAsia"/>
        </w:rPr>
        <w:t>2017</w:t>
      </w:r>
      <w:r>
        <w:rPr>
          <w:rFonts w:ascii="仿宋" w:eastAsia="仿宋" w:hAnsi="仿宋" w:cs="仿宋" w:hint="eastAsia"/>
        </w:rPr>
        <w:t>年</w:t>
      </w:r>
      <w:r>
        <w:rPr>
          <w:rFonts w:ascii="仿宋" w:eastAsia="仿宋" w:hAnsi="仿宋" w:cs="仿宋" w:hint="eastAsia"/>
        </w:rPr>
        <w:t>1</w:t>
      </w:r>
      <w:r>
        <w:rPr>
          <w:rFonts w:ascii="仿宋" w:eastAsia="仿宋" w:hAnsi="仿宋" w:cs="仿宋" w:hint="eastAsia"/>
        </w:rPr>
        <w:t>月至今）至少承担完成</w:t>
      </w:r>
      <w:r>
        <w:rPr>
          <w:rFonts w:ascii="仿宋" w:eastAsia="仿宋" w:hAnsi="仿宋" w:cs="仿宋" w:hint="eastAsia"/>
        </w:rPr>
        <w:t>3</w:t>
      </w:r>
      <w:r>
        <w:rPr>
          <w:rFonts w:ascii="仿宋" w:eastAsia="仿宋" w:hAnsi="仿宋" w:cs="仿宋" w:hint="eastAsia"/>
        </w:rPr>
        <w:t>项类似业绩（提供合同或中标通知书或业主证明材料）；</w:t>
      </w:r>
    </w:p>
    <w:p w:rsidR="00FB05EB" w:rsidRDefault="00896508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3.</w:t>
      </w:r>
      <w:r>
        <w:rPr>
          <w:rFonts w:ascii="仿宋" w:eastAsia="仿宋" w:hAnsi="仿宋" w:cs="仿宋" w:hint="eastAsia"/>
        </w:rPr>
        <w:t>3</w:t>
      </w:r>
      <w:r>
        <w:rPr>
          <w:rFonts w:ascii="仿宋" w:eastAsia="仿宋" w:hAnsi="仿宋" w:cs="仿宋" w:hint="eastAsia"/>
        </w:rPr>
        <w:t>质量要求：</w:t>
      </w:r>
      <w:r>
        <w:rPr>
          <w:rFonts w:ascii="仿宋" w:eastAsia="仿宋" w:hAnsi="仿宋" w:cs="仿宋" w:hint="eastAsia"/>
        </w:rPr>
        <w:t>提供产品的质量合格证</w:t>
      </w:r>
      <w:bookmarkStart w:id="0" w:name="_GoBack"/>
      <w:r>
        <w:rPr>
          <w:rFonts w:ascii="仿宋" w:eastAsia="仿宋" w:hAnsi="仿宋" w:cs="仿宋" w:hint="eastAsia"/>
        </w:rPr>
        <w:t>（</w:t>
      </w:r>
      <w:r>
        <w:rPr>
          <w:rFonts w:ascii="仿宋" w:eastAsia="仿宋" w:hAnsi="仿宋" w:cs="仿宋" w:hint="eastAsia"/>
        </w:rPr>
        <w:t>所投产品保修期为：三年</w:t>
      </w:r>
      <w:r>
        <w:rPr>
          <w:rFonts w:ascii="仿宋" w:eastAsia="仿宋" w:hAnsi="仿宋" w:cs="仿宋" w:hint="eastAsia"/>
        </w:rPr>
        <w:t>）</w:t>
      </w:r>
      <w:bookmarkEnd w:id="0"/>
      <w:r>
        <w:rPr>
          <w:rFonts w:ascii="仿宋" w:eastAsia="仿宋" w:hAnsi="仿宋" w:cs="仿宋" w:hint="eastAsia"/>
        </w:rPr>
        <w:t>。</w:t>
      </w:r>
    </w:p>
    <w:p w:rsidR="00FB05EB" w:rsidRDefault="00896508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3.</w:t>
      </w:r>
      <w:r>
        <w:rPr>
          <w:rFonts w:ascii="仿宋" w:eastAsia="仿宋" w:hAnsi="仿宋" w:cs="仿宋" w:hint="eastAsia"/>
        </w:rPr>
        <w:t>4</w:t>
      </w:r>
      <w:r>
        <w:rPr>
          <w:rFonts w:ascii="仿宋" w:eastAsia="仿宋" w:hAnsi="仿宋" w:cs="仿宋" w:hint="eastAsia"/>
        </w:rPr>
        <w:t>本项目投标人信誉要求如下：</w:t>
      </w:r>
    </w:p>
    <w:p w:rsidR="00FB05EB" w:rsidRDefault="00896508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lastRenderedPageBreak/>
        <w:t>3.</w:t>
      </w:r>
      <w:r>
        <w:rPr>
          <w:rFonts w:ascii="仿宋" w:eastAsia="仿宋" w:hAnsi="仿宋" w:cs="仿宋" w:hint="eastAsia"/>
        </w:rPr>
        <w:t>4</w:t>
      </w:r>
      <w:r>
        <w:rPr>
          <w:rFonts w:ascii="仿宋" w:eastAsia="仿宋" w:hAnsi="仿宋" w:cs="仿宋"/>
        </w:rPr>
        <w:t>.1</w:t>
      </w:r>
      <w:r>
        <w:rPr>
          <w:rFonts w:ascii="仿宋" w:eastAsia="仿宋" w:hAnsi="仿宋" w:cs="仿宋" w:hint="eastAsia"/>
        </w:rPr>
        <w:t>本项目对失信被执行人，按照《关于在招标投标活动中对失信被执行人实施联合惩戒的通知》（法【</w:t>
      </w:r>
      <w:r>
        <w:rPr>
          <w:rFonts w:ascii="仿宋" w:eastAsia="仿宋" w:hAnsi="仿宋" w:cs="仿宋"/>
        </w:rPr>
        <w:t>2016</w:t>
      </w:r>
      <w:r>
        <w:rPr>
          <w:rFonts w:ascii="仿宋" w:eastAsia="仿宋" w:hAnsi="仿宋" w:cs="仿宋" w:hint="eastAsia"/>
        </w:rPr>
        <w:t>】</w:t>
      </w:r>
      <w:r>
        <w:rPr>
          <w:rFonts w:ascii="仿宋" w:eastAsia="仿宋" w:hAnsi="仿宋" w:cs="仿宋"/>
        </w:rPr>
        <w:t>285</w:t>
      </w:r>
      <w:r>
        <w:rPr>
          <w:rFonts w:ascii="仿宋" w:eastAsia="仿宋" w:hAnsi="仿宋" w:cs="仿宋" w:hint="eastAsia"/>
        </w:rPr>
        <w:t>号）执行。由招标人通过“信用中国”网站（</w:t>
      </w:r>
      <w:r>
        <w:rPr>
          <w:rFonts w:ascii="仿宋" w:eastAsia="仿宋" w:hAnsi="仿宋" w:cs="仿宋"/>
        </w:rPr>
        <w:t>www.creditchina.gov.cn</w:t>
      </w:r>
      <w:r>
        <w:rPr>
          <w:rFonts w:ascii="仿宋" w:eastAsia="仿宋" w:hAnsi="仿宋" w:cs="仿宋" w:hint="eastAsia"/>
        </w:rPr>
        <w:t>）或各级信用信息共享平台查询投标人是否为失信被执行人，提供给评标委员会。对被列入失信被执行人的投标人处理方法和评标标准：其投标文件将被否决；</w:t>
      </w:r>
    </w:p>
    <w:p w:rsidR="00FB05EB" w:rsidRDefault="00896508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3.</w:t>
      </w:r>
      <w:r>
        <w:rPr>
          <w:rFonts w:ascii="仿宋" w:eastAsia="仿宋" w:hAnsi="仿宋" w:cs="仿宋" w:hint="eastAsia"/>
        </w:rPr>
        <w:t>4</w:t>
      </w:r>
      <w:r>
        <w:rPr>
          <w:rFonts w:ascii="仿宋" w:eastAsia="仿宋" w:hAnsi="仿宋" w:cs="仿宋"/>
        </w:rPr>
        <w:t>.2</w:t>
      </w:r>
      <w:r>
        <w:rPr>
          <w:rFonts w:ascii="仿宋" w:eastAsia="仿宋" w:hAnsi="仿宋" w:cs="仿宋" w:hint="eastAsia"/>
        </w:rPr>
        <w:t>投标人提供不属于失信被执行人的证明文件（信用中国网站查询结果截图包含：失信被执行人查询网页截图、重大税收违法案件当事人名单查询网页截图、政府采购严重违法失信行为记录名单查询网页截图）；</w:t>
      </w:r>
    </w:p>
    <w:p w:rsidR="00FB05EB" w:rsidRDefault="00896508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3.</w:t>
      </w:r>
      <w:r>
        <w:rPr>
          <w:rFonts w:ascii="仿宋" w:eastAsia="仿宋" w:hAnsi="仿宋" w:cs="仿宋" w:hint="eastAsia"/>
        </w:rPr>
        <w:t>5</w:t>
      </w:r>
      <w:r>
        <w:rPr>
          <w:rFonts w:ascii="仿宋" w:eastAsia="仿宋" w:hAnsi="仿宋" w:cs="仿宋" w:hint="eastAsia"/>
        </w:rPr>
        <w:t>本次招标不接受联合体投标。</w:t>
      </w:r>
    </w:p>
    <w:p w:rsidR="00FB05EB" w:rsidRDefault="00896508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3.</w:t>
      </w:r>
      <w:r>
        <w:rPr>
          <w:rFonts w:ascii="仿宋" w:eastAsia="仿宋" w:hAnsi="仿宋" w:cs="仿宋" w:hint="eastAsia"/>
        </w:rPr>
        <w:t>6</w:t>
      </w:r>
      <w:r>
        <w:rPr>
          <w:rFonts w:ascii="仿宋" w:eastAsia="仿宋" w:hAnsi="仿宋" w:cs="仿宋" w:hint="eastAsia"/>
        </w:rPr>
        <w:t>其他要求：</w:t>
      </w:r>
    </w:p>
    <w:p w:rsidR="00FB05EB" w:rsidRDefault="00896508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3.</w:t>
      </w:r>
      <w:r>
        <w:rPr>
          <w:rFonts w:ascii="仿宋" w:eastAsia="仿宋" w:hAnsi="仿宋" w:cs="仿宋" w:hint="eastAsia"/>
        </w:rPr>
        <w:t>6</w:t>
      </w:r>
      <w:r>
        <w:rPr>
          <w:rFonts w:ascii="仿宋" w:eastAsia="仿宋" w:hAnsi="仿宋" w:cs="仿宋"/>
        </w:rPr>
        <w:t>.1</w:t>
      </w:r>
      <w:r>
        <w:rPr>
          <w:rFonts w:ascii="仿宋" w:eastAsia="仿宋" w:hAnsi="仿宋" w:cs="仿宋" w:hint="eastAsia"/>
        </w:rPr>
        <w:t>投标人两个及以上的单位负责人为同一人或者投标人存在直接控股、管理关系</w:t>
      </w:r>
      <w:r>
        <w:rPr>
          <w:rFonts w:ascii="仿宋" w:eastAsia="仿宋" w:hAnsi="仿宋" w:cs="仿宋" w:hint="eastAsia"/>
        </w:rPr>
        <w:t>的不得参加同一标段投标或者未划分标段的同一招标项目投标。</w:t>
      </w:r>
    </w:p>
    <w:p w:rsidR="00FB05EB" w:rsidRDefault="00896508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3.</w:t>
      </w:r>
      <w:r>
        <w:rPr>
          <w:rFonts w:ascii="仿宋" w:eastAsia="仿宋" w:hAnsi="仿宋" w:cs="仿宋" w:hint="eastAsia"/>
        </w:rPr>
        <w:t>6</w:t>
      </w:r>
      <w:r>
        <w:rPr>
          <w:rFonts w:ascii="仿宋" w:eastAsia="仿宋" w:hAnsi="仿宋" w:cs="仿宋"/>
        </w:rPr>
        <w:t>.2</w:t>
      </w:r>
      <w:r>
        <w:rPr>
          <w:rFonts w:ascii="仿宋" w:eastAsia="仿宋" w:hAnsi="仿宋" w:cs="仿宋" w:hint="eastAsia"/>
        </w:rPr>
        <w:t>投标人须具备履行合同所必须的设备和专业技术能力（提供相关证明材料或承诺函）；</w:t>
      </w:r>
    </w:p>
    <w:p w:rsidR="00FB05EB" w:rsidRDefault="00896508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3.</w:t>
      </w:r>
      <w:r>
        <w:rPr>
          <w:rFonts w:ascii="仿宋" w:eastAsia="仿宋" w:hAnsi="仿宋" w:cs="仿宋" w:hint="eastAsia"/>
        </w:rPr>
        <w:t>6</w:t>
      </w:r>
      <w:r>
        <w:rPr>
          <w:rFonts w:ascii="仿宋" w:eastAsia="仿宋" w:hAnsi="仿宋" w:cs="仿宋"/>
        </w:rPr>
        <w:t>.3</w:t>
      </w:r>
      <w:r>
        <w:rPr>
          <w:rFonts w:ascii="仿宋" w:eastAsia="仿宋" w:hAnsi="仿宋" w:cs="仿宋" w:hint="eastAsia"/>
        </w:rPr>
        <w:t>投标人参加本次招标活动前</w:t>
      </w:r>
      <w:r>
        <w:rPr>
          <w:rFonts w:ascii="仿宋" w:eastAsia="仿宋" w:hAnsi="仿宋" w:cs="仿宋"/>
        </w:rPr>
        <w:t>3</w:t>
      </w:r>
      <w:r>
        <w:rPr>
          <w:rFonts w:ascii="仿宋" w:eastAsia="仿宋" w:hAnsi="仿宋" w:cs="仿宋" w:hint="eastAsia"/>
        </w:rPr>
        <w:t>年内在经营活动中没有重大违法记录的书面声明；</w:t>
      </w:r>
    </w:p>
    <w:p w:rsidR="00FB05EB" w:rsidRDefault="00896508">
      <w:pPr>
        <w:pStyle w:val="8"/>
        <w:tabs>
          <w:tab w:val="left" w:pos="429"/>
        </w:tabs>
        <w:autoSpaceDE w:val="0"/>
        <w:autoSpaceDN w:val="0"/>
        <w:adjustRightInd w:val="0"/>
        <w:snapToGrid w:val="0"/>
        <w:spacing w:before="72" w:line="480" w:lineRule="auto"/>
        <w:ind w:left="0" w:firstLine="0"/>
        <w:jc w:val="left"/>
        <w:rPr>
          <w:rFonts w:ascii="仿宋" w:eastAsia="仿宋" w:hAnsi="仿宋" w:cs="仿宋"/>
          <w:sz w:val="28"/>
          <w:szCs w:val="28"/>
          <w:lang w:val="en-US"/>
        </w:rPr>
      </w:pPr>
      <w:r>
        <w:rPr>
          <w:rFonts w:ascii="仿宋" w:eastAsia="仿宋" w:hAnsi="仿宋" w:cs="仿宋"/>
          <w:sz w:val="28"/>
          <w:szCs w:val="28"/>
          <w:lang w:val="en-US"/>
        </w:rPr>
        <w:t>4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、招标文件的获取</w:t>
      </w:r>
    </w:p>
    <w:p w:rsidR="00FB05EB" w:rsidRDefault="00896508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4.1</w:t>
      </w:r>
      <w:r>
        <w:rPr>
          <w:rFonts w:ascii="仿宋" w:eastAsia="仿宋" w:hAnsi="仿宋" w:cs="仿宋" w:hint="eastAsia"/>
        </w:rPr>
        <w:t>凡有意参加投标者，请于</w:t>
      </w:r>
      <w:r>
        <w:rPr>
          <w:rFonts w:ascii="仿宋" w:eastAsia="仿宋" w:hAnsi="仿宋" w:cs="仿宋"/>
          <w:u w:val="single"/>
        </w:rPr>
        <w:t>2020</w:t>
      </w:r>
      <w:r>
        <w:rPr>
          <w:rFonts w:ascii="仿宋" w:eastAsia="仿宋" w:hAnsi="仿宋" w:cs="仿宋" w:hint="eastAsia"/>
        </w:rPr>
        <w:t>年</w:t>
      </w:r>
      <w:r>
        <w:rPr>
          <w:rFonts w:ascii="仿宋" w:eastAsia="仿宋" w:hAnsi="仿宋" w:cs="仿宋" w:hint="eastAsia"/>
          <w:u w:val="single"/>
        </w:rPr>
        <w:t xml:space="preserve"> 09 </w:t>
      </w:r>
      <w:r>
        <w:rPr>
          <w:rFonts w:ascii="仿宋" w:eastAsia="仿宋" w:hAnsi="仿宋" w:cs="仿宋" w:hint="eastAsia"/>
        </w:rPr>
        <w:t>月</w:t>
      </w:r>
      <w:r>
        <w:rPr>
          <w:rFonts w:ascii="仿宋" w:eastAsia="仿宋" w:hAnsi="仿宋" w:cs="仿宋" w:hint="eastAsia"/>
          <w:u w:val="single"/>
        </w:rPr>
        <w:t xml:space="preserve"> 14 </w:t>
      </w:r>
      <w:r>
        <w:rPr>
          <w:rFonts w:ascii="仿宋" w:eastAsia="仿宋" w:hAnsi="仿宋" w:cs="仿宋" w:hint="eastAsia"/>
        </w:rPr>
        <w:t>日至</w:t>
      </w:r>
      <w:r>
        <w:rPr>
          <w:rFonts w:ascii="仿宋" w:eastAsia="仿宋" w:hAnsi="仿宋" w:cs="仿宋" w:hint="eastAsia"/>
          <w:u w:val="single"/>
        </w:rPr>
        <w:t>2020</w:t>
      </w:r>
      <w:r>
        <w:rPr>
          <w:rFonts w:ascii="仿宋" w:eastAsia="仿宋" w:hAnsi="仿宋" w:cs="仿宋" w:hint="eastAsia"/>
        </w:rPr>
        <w:t>年</w:t>
      </w:r>
      <w:r>
        <w:rPr>
          <w:rFonts w:ascii="仿宋" w:eastAsia="仿宋" w:hAnsi="仿宋" w:cs="仿宋" w:hint="eastAsia"/>
          <w:u w:val="single"/>
        </w:rPr>
        <w:t xml:space="preserve"> 09 </w:t>
      </w:r>
      <w:r>
        <w:rPr>
          <w:rFonts w:ascii="仿宋" w:eastAsia="仿宋" w:hAnsi="仿宋" w:cs="仿宋" w:hint="eastAsia"/>
        </w:rPr>
        <w:t>月</w:t>
      </w:r>
      <w:r>
        <w:rPr>
          <w:rFonts w:ascii="仿宋" w:eastAsia="仿宋" w:hAnsi="仿宋" w:cs="仿宋" w:hint="eastAsia"/>
          <w:u w:val="single"/>
        </w:rPr>
        <w:t xml:space="preserve"> 18 </w:t>
      </w:r>
      <w:r>
        <w:rPr>
          <w:rFonts w:ascii="仿宋" w:eastAsia="仿宋" w:hAnsi="仿宋" w:cs="仿宋" w:hint="eastAsia"/>
        </w:rPr>
        <w:t>日（工作日</w:t>
      </w:r>
      <w:r>
        <w:rPr>
          <w:rFonts w:ascii="仿宋" w:eastAsia="仿宋" w:hAnsi="仿宋" w:cs="仿宋"/>
        </w:rPr>
        <w:t>09:00</w:t>
      </w:r>
      <w:r>
        <w:rPr>
          <w:rFonts w:ascii="仿宋" w:eastAsia="仿宋" w:hAnsi="仿宋" w:cs="仿宋" w:hint="eastAsia"/>
        </w:rPr>
        <w:t>时至</w:t>
      </w:r>
      <w:r>
        <w:rPr>
          <w:rFonts w:ascii="仿宋" w:eastAsia="仿宋" w:hAnsi="仿宋" w:cs="仿宋"/>
        </w:rPr>
        <w:t>17:30</w:t>
      </w:r>
      <w:r>
        <w:rPr>
          <w:rFonts w:ascii="仿宋" w:eastAsia="仿宋" w:hAnsi="仿宋" w:cs="仿宋" w:hint="eastAsia"/>
        </w:rPr>
        <w:t>时）到云南省昆明市盘龙区金星立交桥江东花园西路（农村合作信用联社旁）云南巨和大厦</w:t>
      </w:r>
      <w:r>
        <w:rPr>
          <w:rFonts w:ascii="仿宋" w:eastAsia="仿宋" w:hAnsi="仿宋" w:cs="仿宋"/>
        </w:rPr>
        <w:t>4</w:t>
      </w:r>
      <w:r>
        <w:rPr>
          <w:rFonts w:ascii="仿宋" w:eastAsia="仿宋" w:hAnsi="仿宋" w:cs="仿宋" w:hint="eastAsia"/>
        </w:rPr>
        <w:t>楼（云南惟诚工程招标代理有限公司）购买招标文件</w:t>
      </w:r>
      <w:r>
        <w:rPr>
          <w:rFonts w:ascii="仿宋" w:eastAsia="仿宋" w:hAnsi="仿宋" w:cs="仿宋" w:hint="eastAsia"/>
        </w:rPr>
        <w:t>，</w:t>
      </w:r>
      <w:r>
        <w:rPr>
          <w:rFonts w:ascii="仿宋" w:eastAsia="仿宋" w:hAnsi="仿宋" w:cs="仿宋" w:hint="eastAsia"/>
        </w:rPr>
        <w:t>招标文件每套售价：</w:t>
      </w:r>
      <w:r>
        <w:rPr>
          <w:rFonts w:ascii="仿宋" w:eastAsia="仿宋" w:hAnsi="仿宋" w:cs="仿宋" w:hint="eastAsia"/>
        </w:rPr>
        <w:t>¥1200.00</w:t>
      </w:r>
      <w:r>
        <w:rPr>
          <w:rFonts w:ascii="仿宋" w:eastAsia="仿宋" w:hAnsi="仿宋" w:cs="仿宋" w:hint="eastAsia"/>
        </w:rPr>
        <w:t>元</w:t>
      </w:r>
      <w:r>
        <w:rPr>
          <w:rFonts w:ascii="仿宋" w:eastAsia="仿宋" w:hAnsi="仿宋" w:cs="仿宋" w:hint="eastAsia"/>
        </w:rPr>
        <w:t>/</w:t>
      </w:r>
      <w:r>
        <w:rPr>
          <w:rFonts w:ascii="仿宋" w:eastAsia="仿宋" w:hAnsi="仿宋" w:cs="仿宋" w:hint="eastAsia"/>
        </w:rPr>
        <w:t>份，售后不退。</w:t>
      </w:r>
    </w:p>
    <w:p w:rsidR="00FB05EB" w:rsidRDefault="00896508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4.2</w:t>
      </w:r>
      <w:r>
        <w:rPr>
          <w:rFonts w:ascii="仿宋" w:eastAsia="仿宋" w:hAnsi="仿宋" w:cs="仿宋" w:hint="eastAsia"/>
        </w:rPr>
        <w:t>购买招标文件同时应携带以下资料备查：</w:t>
      </w:r>
    </w:p>
    <w:p w:rsidR="00FB05EB" w:rsidRDefault="00896508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①企业介绍信（原件）；</w:t>
      </w:r>
    </w:p>
    <w:p w:rsidR="00FB05EB" w:rsidRDefault="00896508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②法人授权委托书（原件）；</w:t>
      </w:r>
    </w:p>
    <w:p w:rsidR="00FB05EB" w:rsidRDefault="00896508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③营业执照复印件（加盖公章）；</w:t>
      </w:r>
    </w:p>
    <w:p w:rsidR="00FB05EB" w:rsidRDefault="00896508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4.3</w:t>
      </w:r>
      <w:r>
        <w:rPr>
          <w:rFonts w:ascii="仿宋" w:eastAsia="仿宋" w:hAnsi="仿宋" w:cs="仿宋" w:hint="eastAsia"/>
        </w:rPr>
        <w:t>招标人不提供邮购招标文件服务。</w:t>
      </w:r>
    </w:p>
    <w:p w:rsidR="00FB05EB" w:rsidRDefault="00896508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4.4</w:t>
      </w:r>
      <w:r>
        <w:rPr>
          <w:rFonts w:ascii="仿宋" w:eastAsia="仿宋" w:hAnsi="仿宋" w:cs="仿宋" w:hint="eastAsia"/>
        </w:rPr>
        <w:t>注：投标人须接受对其在“国家企业信用信息公示系统”中查询，查询结果出现本公告</w:t>
      </w:r>
      <w:r>
        <w:rPr>
          <w:rFonts w:ascii="仿宋" w:eastAsia="仿宋" w:hAnsi="仿宋" w:cs="仿宋"/>
        </w:rPr>
        <w:t>3.2</w:t>
      </w:r>
      <w:r>
        <w:rPr>
          <w:rFonts w:ascii="仿宋" w:eastAsia="仿宋" w:hAnsi="仿宋" w:cs="仿宋" w:hint="eastAsia"/>
        </w:rPr>
        <w:t>条规定的情况，招标人或招标代理机构只接受最早获取招标文件的投标人。</w:t>
      </w:r>
    </w:p>
    <w:p w:rsidR="00FB05EB" w:rsidRDefault="0089650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br w:type="page"/>
      </w:r>
    </w:p>
    <w:p w:rsidR="00FB05EB" w:rsidRDefault="00896508">
      <w:pPr>
        <w:pStyle w:val="8"/>
        <w:tabs>
          <w:tab w:val="left" w:pos="429"/>
        </w:tabs>
        <w:autoSpaceDE w:val="0"/>
        <w:autoSpaceDN w:val="0"/>
        <w:adjustRightInd w:val="0"/>
        <w:snapToGrid w:val="0"/>
        <w:spacing w:before="72" w:line="480" w:lineRule="auto"/>
        <w:ind w:left="0" w:firstLine="0"/>
        <w:jc w:val="left"/>
        <w:rPr>
          <w:rFonts w:ascii="仿宋" w:eastAsia="仿宋" w:hAnsi="仿宋" w:cs="仿宋"/>
          <w:sz w:val="28"/>
          <w:szCs w:val="28"/>
          <w:lang w:val="en-US"/>
        </w:rPr>
      </w:pPr>
      <w:r>
        <w:rPr>
          <w:rFonts w:ascii="仿宋" w:eastAsia="仿宋" w:hAnsi="仿宋" w:cs="仿宋"/>
          <w:sz w:val="28"/>
          <w:szCs w:val="28"/>
          <w:lang w:val="en-US"/>
        </w:rPr>
        <w:lastRenderedPageBreak/>
        <w:t>5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、投标文件的递交</w:t>
      </w:r>
    </w:p>
    <w:p w:rsidR="00FB05EB" w:rsidRDefault="00896508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/>
        </w:rPr>
        <w:t>5.1</w:t>
      </w:r>
      <w:r>
        <w:rPr>
          <w:rFonts w:ascii="仿宋" w:eastAsia="仿宋" w:hAnsi="仿宋" w:cs="仿宋" w:hint="eastAsia"/>
        </w:rPr>
        <w:t>投标文件递交的截止时间（投标截止时间，</w:t>
      </w:r>
      <w:r>
        <w:rPr>
          <w:rFonts w:ascii="仿宋" w:eastAsia="仿宋" w:hAnsi="仿宋" w:cs="仿宋" w:hint="eastAsia"/>
          <w:szCs w:val="21"/>
        </w:rPr>
        <w:t>下同）为</w:t>
      </w:r>
      <w:r>
        <w:rPr>
          <w:rFonts w:ascii="仿宋" w:eastAsia="仿宋" w:hAnsi="仿宋" w:cs="仿宋"/>
          <w:bCs/>
          <w:szCs w:val="21"/>
          <w:u w:val="single"/>
        </w:rPr>
        <w:t>2020</w:t>
      </w:r>
      <w:r>
        <w:rPr>
          <w:rFonts w:ascii="仿宋" w:eastAsia="仿宋" w:hAnsi="仿宋" w:cs="仿宋" w:hint="eastAsia"/>
          <w:bCs/>
          <w:szCs w:val="21"/>
        </w:rPr>
        <w:t>年</w:t>
      </w:r>
      <w:r>
        <w:rPr>
          <w:rFonts w:ascii="仿宋" w:eastAsia="仿宋" w:hAnsi="仿宋" w:cs="仿宋" w:hint="eastAsia"/>
          <w:bCs/>
          <w:szCs w:val="21"/>
          <w:u w:val="single"/>
        </w:rPr>
        <w:t xml:space="preserve"> 10 </w:t>
      </w:r>
      <w:r>
        <w:rPr>
          <w:rFonts w:ascii="仿宋" w:eastAsia="仿宋" w:hAnsi="仿宋" w:cs="仿宋" w:hint="eastAsia"/>
          <w:bCs/>
          <w:szCs w:val="21"/>
        </w:rPr>
        <w:t>月</w:t>
      </w:r>
      <w:r>
        <w:rPr>
          <w:rFonts w:ascii="仿宋" w:eastAsia="仿宋" w:hAnsi="仿宋" w:cs="仿宋" w:hint="eastAsia"/>
          <w:bCs/>
          <w:szCs w:val="21"/>
          <w:u w:val="single"/>
        </w:rPr>
        <w:t xml:space="preserve"> 12 </w:t>
      </w:r>
      <w:r>
        <w:rPr>
          <w:rFonts w:ascii="仿宋" w:eastAsia="仿宋" w:hAnsi="仿宋" w:cs="仿宋" w:hint="eastAsia"/>
          <w:bCs/>
          <w:szCs w:val="21"/>
        </w:rPr>
        <w:t>日</w:t>
      </w:r>
      <w:r>
        <w:rPr>
          <w:rFonts w:ascii="仿宋" w:eastAsia="仿宋" w:hAnsi="仿宋" w:cs="仿宋"/>
          <w:bCs/>
          <w:szCs w:val="21"/>
          <w:u w:val="single"/>
        </w:rPr>
        <w:t>1</w:t>
      </w:r>
      <w:r>
        <w:rPr>
          <w:rFonts w:ascii="仿宋" w:eastAsia="仿宋" w:hAnsi="仿宋" w:cs="仿宋" w:hint="eastAsia"/>
          <w:bCs/>
          <w:szCs w:val="21"/>
          <w:u w:val="single"/>
        </w:rPr>
        <w:t>3</w:t>
      </w:r>
      <w:r>
        <w:rPr>
          <w:rFonts w:ascii="仿宋" w:eastAsia="仿宋" w:hAnsi="仿宋" w:cs="仿宋" w:hint="eastAsia"/>
          <w:bCs/>
          <w:szCs w:val="21"/>
        </w:rPr>
        <w:t>时</w:t>
      </w:r>
      <w:r>
        <w:rPr>
          <w:rFonts w:ascii="仿宋" w:eastAsia="仿宋" w:hAnsi="仿宋" w:cs="仿宋" w:hint="eastAsia"/>
          <w:bCs/>
          <w:szCs w:val="21"/>
          <w:u w:val="single"/>
        </w:rPr>
        <w:t>3</w:t>
      </w:r>
      <w:r>
        <w:rPr>
          <w:rFonts w:ascii="仿宋" w:eastAsia="仿宋" w:hAnsi="仿宋" w:cs="仿宋"/>
          <w:bCs/>
          <w:szCs w:val="21"/>
          <w:u w:val="single"/>
        </w:rPr>
        <w:t>0</w:t>
      </w:r>
      <w:r>
        <w:rPr>
          <w:rFonts w:ascii="仿宋" w:eastAsia="仿宋" w:hAnsi="仿宋" w:cs="仿宋" w:hint="eastAsia"/>
          <w:bCs/>
          <w:szCs w:val="21"/>
        </w:rPr>
        <w:t>分至</w:t>
      </w:r>
      <w:r>
        <w:rPr>
          <w:rFonts w:ascii="仿宋" w:eastAsia="仿宋" w:hAnsi="仿宋" w:cs="仿宋"/>
          <w:bCs/>
          <w:szCs w:val="21"/>
          <w:u w:val="single"/>
        </w:rPr>
        <w:t>2020</w:t>
      </w:r>
      <w:r>
        <w:rPr>
          <w:rFonts w:ascii="仿宋" w:eastAsia="仿宋" w:hAnsi="仿宋" w:cs="仿宋" w:hint="eastAsia"/>
          <w:bCs/>
          <w:szCs w:val="21"/>
        </w:rPr>
        <w:t>年</w:t>
      </w:r>
      <w:r>
        <w:rPr>
          <w:rFonts w:ascii="仿宋" w:eastAsia="仿宋" w:hAnsi="仿宋" w:cs="仿宋" w:hint="eastAsia"/>
          <w:bCs/>
          <w:szCs w:val="21"/>
          <w:u w:val="single"/>
        </w:rPr>
        <w:t xml:space="preserve"> 10 </w:t>
      </w:r>
      <w:r>
        <w:rPr>
          <w:rFonts w:ascii="仿宋" w:eastAsia="仿宋" w:hAnsi="仿宋" w:cs="仿宋" w:hint="eastAsia"/>
          <w:bCs/>
          <w:szCs w:val="21"/>
        </w:rPr>
        <w:t>月</w:t>
      </w:r>
      <w:r>
        <w:rPr>
          <w:rFonts w:ascii="仿宋" w:eastAsia="仿宋" w:hAnsi="仿宋" w:cs="仿宋" w:hint="eastAsia"/>
          <w:bCs/>
          <w:szCs w:val="21"/>
          <w:u w:val="single"/>
        </w:rPr>
        <w:t xml:space="preserve"> 12 </w:t>
      </w:r>
      <w:r>
        <w:rPr>
          <w:rFonts w:ascii="仿宋" w:eastAsia="仿宋" w:hAnsi="仿宋" w:cs="仿宋" w:hint="eastAsia"/>
          <w:bCs/>
          <w:szCs w:val="21"/>
        </w:rPr>
        <w:t>日</w:t>
      </w:r>
      <w:r>
        <w:rPr>
          <w:rFonts w:ascii="仿宋" w:eastAsia="仿宋" w:hAnsi="仿宋" w:cs="仿宋"/>
          <w:bCs/>
          <w:szCs w:val="21"/>
          <w:u w:val="single"/>
        </w:rPr>
        <w:t>14</w:t>
      </w:r>
      <w:r>
        <w:rPr>
          <w:rFonts w:ascii="仿宋" w:eastAsia="仿宋" w:hAnsi="仿宋" w:cs="仿宋" w:hint="eastAsia"/>
          <w:bCs/>
          <w:szCs w:val="21"/>
        </w:rPr>
        <w:t>时</w:t>
      </w:r>
      <w:r>
        <w:rPr>
          <w:rFonts w:ascii="仿宋" w:eastAsia="仿宋" w:hAnsi="仿宋" w:cs="仿宋" w:hint="eastAsia"/>
          <w:bCs/>
          <w:szCs w:val="21"/>
          <w:u w:val="single"/>
        </w:rPr>
        <w:t>0</w:t>
      </w:r>
      <w:r>
        <w:rPr>
          <w:rFonts w:ascii="仿宋" w:eastAsia="仿宋" w:hAnsi="仿宋" w:cs="仿宋"/>
          <w:bCs/>
          <w:szCs w:val="21"/>
          <w:u w:val="single"/>
        </w:rPr>
        <w:t>0</w:t>
      </w:r>
      <w:r>
        <w:rPr>
          <w:rFonts w:ascii="仿宋" w:eastAsia="仿宋" w:hAnsi="仿宋" w:cs="仿宋" w:hint="eastAsia"/>
          <w:bCs/>
          <w:szCs w:val="21"/>
        </w:rPr>
        <w:t>分止</w:t>
      </w:r>
      <w:r>
        <w:rPr>
          <w:rFonts w:ascii="仿宋" w:eastAsia="仿宋" w:hAnsi="仿宋" w:cs="仿宋" w:hint="eastAsia"/>
          <w:szCs w:val="21"/>
        </w:rPr>
        <w:t>；</w:t>
      </w:r>
    </w:p>
    <w:p w:rsidR="00FB05EB" w:rsidRDefault="00896508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5.2</w:t>
      </w:r>
      <w:r>
        <w:rPr>
          <w:rFonts w:ascii="仿宋" w:eastAsia="仿宋" w:hAnsi="仿宋" w:cs="仿宋" w:hint="eastAsia"/>
        </w:rPr>
        <w:t>投标文件递交的地址：</w:t>
      </w:r>
      <w:r>
        <w:rPr>
          <w:rFonts w:ascii="仿宋" w:eastAsia="仿宋" w:hAnsi="仿宋" w:cs="仿宋" w:hint="eastAsia"/>
          <w:u w:val="single"/>
        </w:rPr>
        <w:t>云南省昆明市北市区霖雨路</w:t>
      </w:r>
      <w:r>
        <w:rPr>
          <w:rFonts w:ascii="仿宋" w:eastAsia="仿宋" w:hAnsi="仿宋" w:cs="仿宋"/>
          <w:u w:val="single"/>
        </w:rPr>
        <w:t>146</w:t>
      </w:r>
      <w:r>
        <w:rPr>
          <w:rFonts w:ascii="仿宋" w:eastAsia="仿宋" w:hAnsi="仿宋" w:cs="仿宋" w:hint="eastAsia"/>
          <w:u w:val="single"/>
        </w:rPr>
        <w:t>号（昆明公交集团）</w:t>
      </w:r>
      <w:r>
        <w:rPr>
          <w:rFonts w:ascii="仿宋" w:eastAsia="仿宋" w:hAnsi="仿宋" w:cs="仿宋"/>
          <w:u w:val="single"/>
        </w:rPr>
        <w:t>6</w:t>
      </w:r>
      <w:r>
        <w:rPr>
          <w:rFonts w:ascii="仿宋" w:eastAsia="仿宋" w:hAnsi="仿宋" w:cs="仿宋" w:hint="eastAsia"/>
          <w:u w:val="single"/>
        </w:rPr>
        <w:t>楼</w:t>
      </w:r>
      <w:r>
        <w:rPr>
          <w:rFonts w:ascii="仿宋" w:eastAsia="仿宋" w:hAnsi="仿宋" w:cs="仿宋"/>
          <w:u w:val="single"/>
        </w:rPr>
        <w:t>6002</w:t>
      </w:r>
      <w:r>
        <w:rPr>
          <w:rFonts w:ascii="仿宋" w:eastAsia="仿宋" w:hAnsi="仿宋" w:cs="仿宋" w:hint="eastAsia"/>
          <w:u w:val="single"/>
        </w:rPr>
        <w:t>会议室</w:t>
      </w:r>
      <w:r>
        <w:rPr>
          <w:rFonts w:ascii="仿宋" w:eastAsia="仿宋" w:hAnsi="仿宋" w:cs="仿宋" w:hint="eastAsia"/>
        </w:rPr>
        <w:t>；</w:t>
      </w:r>
    </w:p>
    <w:p w:rsidR="00FB05EB" w:rsidRDefault="00896508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5.3</w:t>
      </w:r>
      <w:r>
        <w:rPr>
          <w:rFonts w:ascii="仿宋" w:eastAsia="仿宋" w:hAnsi="仿宋" w:cs="仿宋" w:hint="eastAsia"/>
        </w:rPr>
        <w:t>未按上述规定时间及地点送达的投标文件，视为撤回投标文件，招标人不予受理。</w:t>
      </w:r>
    </w:p>
    <w:p w:rsidR="00FB05EB" w:rsidRDefault="00896508">
      <w:pPr>
        <w:pStyle w:val="8"/>
        <w:tabs>
          <w:tab w:val="left" w:pos="429"/>
        </w:tabs>
        <w:autoSpaceDE w:val="0"/>
        <w:autoSpaceDN w:val="0"/>
        <w:adjustRightInd w:val="0"/>
        <w:snapToGrid w:val="0"/>
        <w:spacing w:before="72" w:line="480" w:lineRule="auto"/>
        <w:ind w:left="0" w:firstLine="0"/>
        <w:jc w:val="left"/>
        <w:rPr>
          <w:rFonts w:ascii="仿宋" w:eastAsia="仿宋" w:hAnsi="仿宋" w:cs="仿宋"/>
          <w:sz w:val="28"/>
          <w:szCs w:val="28"/>
          <w:lang w:val="en-US"/>
        </w:rPr>
      </w:pPr>
      <w:r>
        <w:rPr>
          <w:rFonts w:ascii="仿宋" w:eastAsia="仿宋" w:hAnsi="仿宋" w:cs="仿宋"/>
          <w:sz w:val="28"/>
          <w:szCs w:val="28"/>
          <w:lang w:val="en-US"/>
        </w:rPr>
        <w:t>6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、发布公告的媒介</w:t>
      </w:r>
    </w:p>
    <w:p w:rsidR="00FB05EB" w:rsidRDefault="00896508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发布媒介为：</w:t>
      </w:r>
    </w:p>
    <w:p w:rsidR="00FB05EB" w:rsidRDefault="00896508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①昆明公交集团网（</w:t>
      </w:r>
      <w:r>
        <w:rPr>
          <w:rFonts w:ascii="仿宋" w:eastAsia="仿宋" w:hAnsi="仿宋" w:cs="仿宋"/>
        </w:rPr>
        <w:t>http://kmgj.kunming.cn/</w:t>
      </w:r>
      <w:r>
        <w:rPr>
          <w:rFonts w:ascii="仿宋" w:eastAsia="仿宋" w:hAnsi="仿宋" w:cs="仿宋" w:hint="eastAsia"/>
        </w:rPr>
        <w:t>）；</w:t>
      </w:r>
    </w:p>
    <w:p w:rsidR="00FB05EB" w:rsidRDefault="00896508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②中国招标投标公共服务平台（</w:t>
      </w:r>
      <w:r>
        <w:rPr>
          <w:rFonts w:ascii="仿宋" w:eastAsia="仿宋" w:hAnsi="仿宋" w:cs="仿宋"/>
        </w:rPr>
        <w:t>http://www.cebpubservice.com/</w:t>
      </w:r>
      <w:r>
        <w:rPr>
          <w:rFonts w:ascii="仿宋" w:eastAsia="仿宋" w:hAnsi="仿宋" w:cs="仿宋" w:hint="eastAsia"/>
        </w:rPr>
        <w:t>）；</w:t>
      </w:r>
    </w:p>
    <w:p w:rsidR="00FB05EB" w:rsidRDefault="00896508">
      <w:pPr>
        <w:pStyle w:val="8"/>
        <w:tabs>
          <w:tab w:val="left" w:pos="429"/>
        </w:tabs>
        <w:autoSpaceDE w:val="0"/>
        <w:autoSpaceDN w:val="0"/>
        <w:adjustRightInd w:val="0"/>
        <w:snapToGrid w:val="0"/>
        <w:spacing w:before="72" w:line="480" w:lineRule="auto"/>
        <w:ind w:left="0" w:firstLine="0"/>
        <w:jc w:val="left"/>
        <w:rPr>
          <w:rFonts w:ascii="仿宋" w:eastAsia="仿宋" w:hAnsi="仿宋" w:cs="仿宋"/>
          <w:sz w:val="28"/>
          <w:szCs w:val="28"/>
          <w:lang w:val="en-US"/>
        </w:rPr>
      </w:pPr>
      <w:r>
        <w:rPr>
          <w:rFonts w:ascii="仿宋" w:eastAsia="仿宋" w:hAnsi="仿宋" w:cs="仿宋"/>
          <w:sz w:val="28"/>
          <w:szCs w:val="28"/>
          <w:lang w:val="en-US"/>
        </w:rPr>
        <w:t>7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、联系方式</w:t>
      </w:r>
    </w:p>
    <w:p w:rsidR="00FB05EB" w:rsidRDefault="00896508">
      <w:pPr>
        <w:adjustRightInd w:val="0"/>
        <w:snapToGrid w:val="0"/>
        <w:spacing w:line="480" w:lineRule="exact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招</w:t>
      </w:r>
      <w:r>
        <w:rPr>
          <w:rFonts w:ascii="仿宋" w:eastAsia="仿宋" w:hAnsi="仿宋" w:cs="仿宋" w:hint="eastAsia"/>
        </w:rPr>
        <w:t xml:space="preserve">   </w:t>
      </w:r>
      <w:r>
        <w:rPr>
          <w:rFonts w:ascii="仿宋" w:eastAsia="仿宋" w:hAnsi="仿宋" w:cs="仿宋" w:hint="eastAsia"/>
        </w:rPr>
        <w:t>标</w:t>
      </w:r>
      <w:r>
        <w:rPr>
          <w:rFonts w:ascii="仿宋" w:eastAsia="仿宋" w:hAnsi="仿宋" w:cs="仿宋" w:hint="eastAsia"/>
        </w:rPr>
        <w:t xml:space="preserve">   </w:t>
      </w:r>
      <w:r>
        <w:rPr>
          <w:rFonts w:ascii="仿宋" w:eastAsia="仿宋" w:hAnsi="仿宋" w:cs="仿宋" w:hint="eastAsia"/>
        </w:rPr>
        <w:t>人：昆明公交广告传媒有限责任公司</w:t>
      </w:r>
    </w:p>
    <w:p w:rsidR="00FB05EB" w:rsidRDefault="00896508">
      <w:pPr>
        <w:adjustRightInd w:val="0"/>
        <w:snapToGrid w:val="0"/>
        <w:spacing w:line="480" w:lineRule="exact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地</w:t>
      </w:r>
      <w:r>
        <w:rPr>
          <w:rFonts w:ascii="仿宋" w:eastAsia="仿宋" w:hAnsi="仿宋" w:cs="仿宋" w:hint="eastAsia"/>
        </w:rPr>
        <w:t xml:space="preserve">        </w:t>
      </w:r>
      <w:r>
        <w:rPr>
          <w:rFonts w:ascii="仿宋" w:eastAsia="仿宋" w:hAnsi="仿宋" w:cs="仿宋" w:hint="eastAsia"/>
        </w:rPr>
        <w:t>址：云南省昆明市北市区霖雨路</w:t>
      </w:r>
      <w:r>
        <w:rPr>
          <w:rFonts w:ascii="仿宋" w:eastAsia="仿宋" w:hAnsi="仿宋" w:cs="仿宋" w:hint="eastAsia"/>
        </w:rPr>
        <w:t>146-148</w:t>
      </w:r>
      <w:r>
        <w:rPr>
          <w:rFonts w:ascii="仿宋" w:eastAsia="仿宋" w:hAnsi="仿宋" w:cs="仿宋" w:hint="eastAsia"/>
        </w:rPr>
        <w:t>号</w:t>
      </w:r>
    </w:p>
    <w:p w:rsidR="00FB05EB" w:rsidRDefault="00896508">
      <w:pPr>
        <w:adjustRightInd w:val="0"/>
        <w:snapToGrid w:val="0"/>
        <w:spacing w:line="480" w:lineRule="exact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邮</w:t>
      </w:r>
      <w:r>
        <w:rPr>
          <w:rFonts w:ascii="仿宋" w:eastAsia="仿宋" w:hAnsi="仿宋" w:cs="仿宋" w:hint="eastAsia"/>
        </w:rPr>
        <w:t xml:space="preserve">        </w:t>
      </w:r>
      <w:r>
        <w:rPr>
          <w:rFonts w:ascii="仿宋" w:eastAsia="仿宋" w:hAnsi="仿宋" w:cs="仿宋" w:hint="eastAsia"/>
        </w:rPr>
        <w:t>编：</w:t>
      </w:r>
      <w:r>
        <w:rPr>
          <w:rFonts w:ascii="仿宋" w:eastAsia="仿宋" w:hAnsi="仿宋" w:cs="仿宋" w:hint="eastAsia"/>
        </w:rPr>
        <w:t>650224</w:t>
      </w:r>
    </w:p>
    <w:p w:rsidR="00FB05EB" w:rsidRDefault="00896508">
      <w:pPr>
        <w:adjustRightInd w:val="0"/>
        <w:snapToGrid w:val="0"/>
        <w:spacing w:line="480" w:lineRule="exact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联</w:t>
      </w:r>
      <w:r>
        <w:rPr>
          <w:rFonts w:ascii="仿宋" w:eastAsia="仿宋" w:hAnsi="仿宋" w:cs="仿宋" w:hint="eastAsia"/>
        </w:rPr>
        <w:t xml:space="preserve">   </w:t>
      </w:r>
      <w:r>
        <w:rPr>
          <w:rFonts w:ascii="仿宋" w:eastAsia="仿宋" w:hAnsi="仿宋" w:cs="仿宋" w:hint="eastAsia"/>
        </w:rPr>
        <w:t>系</w:t>
      </w:r>
      <w:r>
        <w:rPr>
          <w:rFonts w:ascii="仿宋" w:eastAsia="仿宋" w:hAnsi="仿宋" w:cs="仿宋" w:hint="eastAsia"/>
        </w:rPr>
        <w:t xml:space="preserve">   </w:t>
      </w:r>
      <w:r w:rsidR="00DA12AD">
        <w:rPr>
          <w:rFonts w:ascii="仿宋" w:eastAsia="仿宋" w:hAnsi="仿宋" w:cs="仿宋" w:hint="eastAsia"/>
        </w:rPr>
        <w:t>人：郭玮</w:t>
      </w:r>
    </w:p>
    <w:p w:rsidR="00FB05EB" w:rsidRDefault="00896508">
      <w:pPr>
        <w:adjustRightInd w:val="0"/>
        <w:snapToGrid w:val="0"/>
        <w:spacing w:line="480" w:lineRule="exact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电</w:t>
      </w:r>
      <w:r>
        <w:rPr>
          <w:rFonts w:ascii="仿宋" w:eastAsia="仿宋" w:hAnsi="仿宋" w:cs="仿宋" w:hint="eastAsia"/>
        </w:rPr>
        <w:t xml:space="preserve">        </w:t>
      </w:r>
      <w:r>
        <w:rPr>
          <w:rFonts w:ascii="仿宋" w:eastAsia="仿宋" w:hAnsi="仿宋" w:cs="仿宋" w:hint="eastAsia"/>
        </w:rPr>
        <w:t>话：</w:t>
      </w:r>
      <w:r>
        <w:rPr>
          <w:rFonts w:ascii="仿宋" w:eastAsia="仿宋" w:hAnsi="仿宋" w:cs="仿宋" w:hint="eastAsia"/>
        </w:rPr>
        <w:t>0871-65815982</w:t>
      </w:r>
    </w:p>
    <w:p w:rsidR="00FB05EB" w:rsidRDefault="00896508">
      <w:pPr>
        <w:adjustRightInd w:val="0"/>
        <w:snapToGrid w:val="0"/>
        <w:spacing w:line="480" w:lineRule="exact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传</w:t>
      </w:r>
      <w:r>
        <w:rPr>
          <w:rFonts w:ascii="仿宋" w:eastAsia="仿宋" w:hAnsi="仿宋" w:cs="仿宋" w:hint="eastAsia"/>
        </w:rPr>
        <w:t xml:space="preserve">        </w:t>
      </w:r>
      <w:r>
        <w:rPr>
          <w:rFonts w:ascii="仿宋" w:eastAsia="仿宋" w:hAnsi="仿宋" w:cs="仿宋" w:hint="eastAsia"/>
        </w:rPr>
        <w:t>真：</w:t>
      </w:r>
      <w:r>
        <w:rPr>
          <w:rFonts w:ascii="仿宋" w:eastAsia="仿宋" w:hAnsi="仿宋" w:cs="仿宋" w:hint="eastAsia"/>
        </w:rPr>
        <w:t>0871-65815978</w:t>
      </w:r>
    </w:p>
    <w:p w:rsidR="00FB05EB" w:rsidRDefault="00FB05EB">
      <w:pPr>
        <w:adjustRightInd w:val="0"/>
        <w:snapToGrid w:val="0"/>
        <w:spacing w:line="480" w:lineRule="exact"/>
        <w:ind w:firstLineChars="200" w:firstLine="420"/>
        <w:rPr>
          <w:rFonts w:ascii="仿宋" w:eastAsia="仿宋" w:hAnsi="仿宋" w:cs="仿宋"/>
        </w:rPr>
      </w:pPr>
    </w:p>
    <w:p w:rsidR="00FB05EB" w:rsidRDefault="00896508">
      <w:pPr>
        <w:adjustRightInd w:val="0"/>
        <w:snapToGrid w:val="0"/>
        <w:spacing w:line="480" w:lineRule="exact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招标代理机构：云南惟诚工程招标代理有限公司</w:t>
      </w:r>
    </w:p>
    <w:p w:rsidR="00FB05EB" w:rsidRDefault="00896508">
      <w:pPr>
        <w:adjustRightInd w:val="0"/>
        <w:snapToGrid w:val="0"/>
        <w:spacing w:line="480" w:lineRule="exact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地</w:t>
      </w:r>
      <w:r>
        <w:rPr>
          <w:rFonts w:ascii="仿宋" w:eastAsia="仿宋" w:hAnsi="仿宋" w:cs="仿宋" w:hint="eastAsia"/>
        </w:rPr>
        <w:t xml:space="preserve">        </w:t>
      </w:r>
      <w:r>
        <w:rPr>
          <w:rFonts w:ascii="仿宋" w:eastAsia="仿宋" w:hAnsi="仿宋" w:cs="仿宋" w:hint="eastAsia"/>
        </w:rPr>
        <w:t>址：云南省昆明市人民中路富春街富春大厦</w:t>
      </w:r>
      <w:r>
        <w:rPr>
          <w:rFonts w:ascii="仿宋" w:eastAsia="仿宋" w:hAnsi="仿宋" w:cs="仿宋" w:hint="eastAsia"/>
        </w:rPr>
        <w:t>3</w:t>
      </w:r>
      <w:r>
        <w:rPr>
          <w:rFonts w:ascii="仿宋" w:eastAsia="仿宋" w:hAnsi="仿宋" w:cs="仿宋" w:hint="eastAsia"/>
        </w:rPr>
        <w:t>栋</w:t>
      </w:r>
      <w:r>
        <w:rPr>
          <w:rFonts w:ascii="仿宋" w:eastAsia="仿宋" w:hAnsi="仿宋" w:cs="仿宋" w:hint="eastAsia"/>
        </w:rPr>
        <w:t>6</w:t>
      </w:r>
      <w:r>
        <w:rPr>
          <w:rFonts w:ascii="仿宋" w:eastAsia="仿宋" w:hAnsi="仿宋" w:cs="仿宋" w:hint="eastAsia"/>
        </w:rPr>
        <w:t>楼</w:t>
      </w:r>
    </w:p>
    <w:p w:rsidR="00FB05EB" w:rsidRDefault="00896508">
      <w:pPr>
        <w:adjustRightInd w:val="0"/>
        <w:snapToGrid w:val="0"/>
        <w:spacing w:line="480" w:lineRule="exact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邮</w:t>
      </w:r>
      <w:r>
        <w:rPr>
          <w:rFonts w:ascii="仿宋" w:eastAsia="仿宋" w:hAnsi="仿宋" w:cs="仿宋" w:hint="eastAsia"/>
        </w:rPr>
        <w:t xml:space="preserve">        </w:t>
      </w:r>
      <w:r>
        <w:rPr>
          <w:rFonts w:ascii="仿宋" w:eastAsia="仿宋" w:hAnsi="仿宋" w:cs="仿宋" w:hint="eastAsia"/>
        </w:rPr>
        <w:t>编：</w:t>
      </w:r>
      <w:r>
        <w:rPr>
          <w:rFonts w:ascii="仿宋" w:eastAsia="仿宋" w:hAnsi="仿宋" w:cs="仿宋" w:hint="eastAsia"/>
        </w:rPr>
        <w:t>650031</w:t>
      </w:r>
    </w:p>
    <w:p w:rsidR="00FB05EB" w:rsidRDefault="00896508">
      <w:pPr>
        <w:adjustRightInd w:val="0"/>
        <w:snapToGrid w:val="0"/>
        <w:spacing w:line="480" w:lineRule="exact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联</w:t>
      </w:r>
      <w:r>
        <w:rPr>
          <w:rFonts w:ascii="仿宋" w:eastAsia="仿宋" w:hAnsi="仿宋" w:cs="仿宋" w:hint="eastAsia"/>
        </w:rPr>
        <w:t xml:space="preserve">   </w:t>
      </w:r>
      <w:r>
        <w:rPr>
          <w:rFonts w:ascii="仿宋" w:eastAsia="仿宋" w:hAnsi="仿宋" w:cs="仿宋" w:hint="eastAsia"/>
        </w:rPr>
        <w:t>系</w:t>
      </w:r>
      <w:r>
        <w:rPr>
          <w:rFonts w:ascii="仿宋" w:eastAsia="仿宋" w:hAnsi="仿宋" w:cs="仿宋" w:hint="eastAsia"/>
        </w:rPr>
        <w:t xml:space="preserve">   </w:t>
      </w:r>
      <w:r>
        <w:rPr>
          <w:rFonts w:ascii="仿宋" w:eastAsia="仿宋" w:hAnsi="仿宋" w:cs="仿宋" w:hint="eastAsia"/>
        </w:rPr>
        <w:t>人：张兴华、吴祺斌</w:t>
      </w:r>
    </w:p>
    <w:p w:rsidR="00FB05EB" w:rsidRDefault="00896508">
      <w:pPr>
        <w:adjustRightInd w:val="0"/>
        <w:snapToGrid w:val="0"/>
        <w:spacing w:line="480" w:lineRule="exact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电</w:t>
      </w:r>
      <w:r>
        <w:rPr>
          <w:rFonts w:ascii="仿宋" w:eastAsia="仿宋" w:hAnsi="仿宋" w:cs="仿宋" w:hint="eastAsia"/>
        </w:rPr>
        <w:t xml:space="preserve">        </w:t>
      </w:r>
      <w:r>
        <w:rPr>
          <w:rFonts w:ascii="仿宋" w:eastAsia="仿宋" w:hAnsi="仿宋" w:cs="仿宋" w:hint="eastAsia"/>
        </w:rPr>
        <w:t>话：</w:t>
      </w:r>
      <w:r>
        <w:rPr>
          <w:rFonts w:ascii="仿宋" w:eastAsia="仿宋" w:hAnsi="仿宋" w:cs="仿宋" w:hint="eastAsia"/>
        </w:rPr>
        <w:t>0871-65332915</w:t>
      </w:r>
      <w:r>
        <w:rPr>
          <w:rFonts w:ascii="仿宋" w:eastAsia="仿宋" w:hAnsi="仿宋" w:cs="仿宋" w:hint="eastAsia"/>
        </w:rPr>
        <w:t>、</w:t>
      </w:r>
      <w:r>
        <w:rPr>
          <w:rFonts w:ascii="仿宋" w:eastAsia="仿宋" w:hAnsi="仿宋" w:cs="仿宋" w:hint="eastAsia"/>
        </w:rPr>
        <w:t>13888380060</w:t>
      </w:r>
    </w:p>
    <w:p w:rsidR="00FB05EB" w:rsidRDefault="00896508">
      <w:pPr>
        <w:adjustRightInd w:val="0"/>
        <w:snapToGrid w:val="0"/>
        <w:spacing w:line="480" w:lineRule="exact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传</w:t>
      </w:r>
      <w:r>
        <w:rPr>
          <w:rFonts w:ascii="仿宋" w:eastAsia="仿宋" w:hAnsi="仿宋" w:cs="仿宋" w:hint="eastAsia"/>
        </w:rPr>
        <w:t xml:space="preserve">        </w:t>
      </w:r>
      <w:r>
        <w:rPr>
          <w:rFonts w:ascii="仿宋" w:eastAsia="仿宋" w:hAnsi="仿宋" w:cs="仿宋" w:hint="eastAsia"/>
        </w:rPr>
        <w:t>真：</w:t>
      </w:r>
      <w:r>
        <w:rPr>
          <w:rFonts w:ascii="仿宋" w:eastAsia="仿宋" w:hAnsi="仿宋" w:cs="仿宋" w:hint="eastAsia"/>
        </w:rPr>
        <w:t>0871-653</w:t>
      </w:r>
      <w:r>
        <w:rPr>
          <w:rFonts w:ascii="仿宋" w:eastAsia="仿宋" w:hAnsi="仿宋" w:cs="仿宋" w:hint="eastAsia"/>
        </w:rPr>
        <w:t>32915</w:t>
      </w:r>
    </w:p>
    <w:p w:rsidR="00FB05EB" w:rsidRDefault="00FB05EB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</w:p>
    <w:p w:rsidR="00FB05EB" w:rsidRDefault="00896508">
      <w:pPr>
        <w:jc w:val="right"/>
      </w:pPr>
      <w:r>
        <w:rPr>
          <w:rFonts w:ascii="仿宋" w:eastAsia="仿宋" w:hAnsi="仿宋" w:cs="仿宋" w:hint="eastAsia"/>
        </w:rPr>
        <w:t>招标公告发布时间：</w:t>
      </w:r>
      <w:r>
        <w:rPr>
          <w:rFonts w:ascii="仿宋" w:eastAsia="仿宋" w:hAnsi="仿宋" w:cs="仿宋" w:hint="eastAsia"/>
        </w:rPr>
        <w:t>2020</w:t>
      </w:r>
      <w:r>
        <w:rPr>
          <w:rFonts w:ascii="仿宋" w:eastAsia="仿宋" w:hAnsi="仿宋" w:cs="仿宋" w:hint="eastAsia"/>
        </w:rPr>
        <w:t>年</w:t>
      </w:r>
      <w:r>
        <w:rPr>
          <w:rFonts w:ascii="仿宋" w:eastAsia="仿宋" w:hAnsi="仿宋" w:cs="仿宋" w:hint="eastAsia"/>
        </w:rPr>
        <w:t>09</w:t>
      </w:r>
      <w:r>
        <w:rPr>
          <w:rFonts w:ascii="仿宋" w:eastAsia="仿宋" w:hAnsi="仿宋" w:cs="仿宋" w:hint="eastAsia"/>
        </w:rPr>
        <w:t>月</w:t>
      </w:r>
      <w:r>
        <w:rPr>
          <w:rFonts w:ascii="仿宋" w:eastAsia="仿宋" w:hAnsi="仿宋" w:cs="仿宋" w:hint="eastAsia"/>
        </w:rPr>
        <w:t>14</w:t>
      </w:r>
      <w:r>
        <w:rPr>
          <w:rFonts w:ascii="仿宋" w:eastAsia="仿宋" w:hAnsi="仿宋" w:cs="仿宋" w:hint="eastAsia"/>
        </w:rPr>
        <w:t>日</w:t>
      </w:r>
    </w:p>
    <w:sectPr w:rsidR="00FB05EB" w:rsidSect="00FB05E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508" w:rsidRDefault="00896508" w:rsidP="00DA12AD">
      <w:r>
        <w:separator/>
      </w:r>
    </w:p>
  </w:endnote>
  <w:endnote w:type="continuationSeparator" w:id="1">
    <w:p w:rsidR="00896508" w:rsidRDefault="00896508" w:rsidP="00DA1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508" w:rsidRDefault="00896508" w:rsidP="00DA12AD">
      <w:r>
        <w:separator/>
      </w:r>
    </w:p>
  </w:footnote>
  <w:footnote w:type="continuationSeparator" w:id="1">
    <w:p w:rsidR="00896508" w:rsidRDefault="00896508" w:rsidP="00DA12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7D51B55"/>
    <w:rsid w:val="00896508"/>
    <w:rsid w:val="00DA12AD"/>
    <w:rsid w:val="00FB05EB"/>
    <w:rsid w:val="555D1665"/>
    <w:rsid w:val="57D51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B05E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8">
    <w:name w:val="heading 8"/>
    <w:basedOn w:val="a"/>
    <w:next w:val="a"/>
    <w:uiPriority w:val="99"/>
    <w:qFormat/>
    <w:rsid w:val="00FB05EB"/>
    <w:pPr>
      <w:ind w:left="586" w:hanging="371"/>
      <w:outlineLvl w:val="7"/>
    </w:pPr>
    <w:rPr>
      <w:rFonts w:ascii="宋体" w:hAnsi="宋体" w:cs="宋体"/>
      <w:b/>
      <w:bCs/>
      <w:szCs w:val="21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sid w:val="00FB05EB"/>
    <w:rPr>
      <w:rFonts w:ascii="宋体" w:hAnsi="宋体" w:cs="宋体"/>
      <w:szCs w:val="21"/>
      <w:lang w:val="zh-CN"/>
    </w:rPr>
  </w:style>
  <w:style w:type="paragraph" w:styleId="a4">
    <w:name w:val="header"/>
    <w:basedOn w:val="a"/>
    <w:link w:val="Char"/>
    <w:rsid w:val="00DA1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DA12AD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DA1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DA12A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297</Words>
  <Characters>1693</Characters>
  <Application>Microsoft Office Word</Application>
  <DocSecurity>0</DocSecurity>
  <Lines>14</Lines>
  <Paragraphs>3</Paragraphs>
  <ScaleCrop>false</ScaleCrop>
  <Company>Microsoft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熊不会抽烟</dc:creator>
  <cp:lastModifiedBy>lenovo</cp:lastModifiedBy>
  <cp:revision>2</cp:revision>
  <dcterms:created xsi:type="dcterms:W3CDTF">2020-09-14T01:05:00Z</dcterms:created>
  <dcterms:modified xsi:type="dcterms:W3CDTF">2020-09-14T01:26:00Z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