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2" w:leftChars="-1"/>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昆明公交城市巴士有限责任公司采购易燃易爆油气体监测装置（简称车危仪）项目</w:t>
      </w:r>
      <w:r>
        <w:rPr>
          <w:rFonts w:hint="eastAsia" w:ascii="宋体" w:hAnsi="宋体" w:cs="宋体"/>
          <w:b/>
          <w:bCs/>
          <w:color w:val="auto"/>
          <w:sz w:val="24"/>
          <w:highlight w:val="none"/>
          <w:lang w:val="en-US" w:eastAsia="zh-CN"/>
        </w:rPr>
        <w:t>(二次招标)</w:t>
      </w:r>
    </w:p>
    <w:p>
      <w:pPr>
        <w:spacing w:line="400" w:lineRule="exact"/>
        <w:ind w:left="-2" w:leftChars="-1"/>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招标公告</w:t>
      </w:r>
    </w:p>
    <w:p>
      <w:pPr>
        <w:pStyle w:val="3"/>
        <w:spacing w:before="260" w:after="260"/>
        <w:ind w:left="-2" w:leftChars="-1"/>
        <w:jc w:val="left"/>
        <w:rPr>
          <w:rFonts w:hint="eastAsia" w:ascii="宋体" w:hAnsi="宋体" w:eastAsia="宋体" w:cs="宋体"/>
          <w:color w:val="auto"/>
          <w:sz w:val="21"/>
          <w:szCs w:val="21"/>
          <w:highlight w:val="none"/>
        </w:rPr>
      </w:pPr>
      <w:bookmarkStart w:id="0" w:name="_Toc16700"/>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招标条件</w:t>
      </w:r>
      <w:bookmarkEnd w:id="0"/>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rPr>
        <w:t>根据《中华人民共和国招标投标法》、《中华人民共和国招标投标法实施条例》相关法律法规规定，</w:t>
      </w:r>
      <w:r>
        <w:rPr>
          <w:rFonts w:hint="eastAsia" w:ascii="宋体" w:hAnsi="宋体" w:eastAsia="宋体" w:cs="宋体"/>
          <w:color w:val="auto"/>
          <w:szCs w:val="21"/>
          <w:highlight w:val="none"/>
          <w:lang w:val="zh-CN" w:bidi="zh-CN"/>
        </w:rPr>
        <w:t>本招标项目为</w:t>
      </w:r>
      <w:r>
        <w:rPr>
          <w:rFonts w:hint="eastAsia" w:ascii="宋体" w:hAnsi="宋体" w:eastAsia="宋体" w:cs="宋体"/>
          <w:color w:val="auto"/>
          <w:szCs w:val="21"/>
          <w:highlight w:val="none"/>
          <w:u w:val="single"/>
          <w:lang w:val="zh-CN" w:bidi="zh-CN"/>
        </w:rPr>
        <w:t>昆明公交城市巴士有限责任公司采购易燃易爆油气体监测装置（简称车危仪）项目</w:t>
      </w:r>
      <w:r>
        <w:rPr>
          <w:rFonts w:hint="eastAsia" w:ascii="宋体" w:hAnsi="宋体" w:cs="宋体"/>
          <w:color w:val="auto"/>
          <w:szCs w:val="21"/>
          <w:highlight w:val="none"/>
          <w:u w:val="single"/>
          <w:lang w:val="zh-CN" w:bidi="zh-CN"/>
        </w:rPr>
        <w:t>（二次招标）</w:t>
      </w:r>
      <w:r>
        <w:rPr>
          <w:rFonts w:hint="eastAsia" w:ascii="宋体" w:hAnsi="宋体" w:eastAsia="宋体" w:cs="宋体"/>
          <w:color w:val="auto"/>
          <w:szCs w:val="21"/>
          <w:highlight w:val="none"/>
          <w:lang w:val="zh-CN" w:bidi="zh-CN"/>
        </w:rPr>
        <w:t>，招标人为</w:t>
      </w:r>
      <w:r>
        <w:rPr>
          <w:rFonts w:hint="eastAsia" w:ascii="宋体" w:hAnsi="宋体" w:eastAsia="宋体" w:cs="宋体"/>
          <w:color w:val="auto"/>
          <w:szCs w:val="21"/>
          <w:highlight w:val="none"/>
          <w:u w:val="single"/>
          <w:lang w:val="zh-CN" w:bidi="zh-CN"/>
        </w:rPr>
        <w:t>昆明公交城市巴士有限责任公司</w:t>
      </w:r>
      <w:r>
        <w:rPr>
          <w:rFonts w:hint="eastAsia" w:ascii="宋体" w:hAnsi="宋体" w:eastAsia="宋体" w:cs="宋体"/>
          <w:color w:val="auto"/>
          <w:szCs w:val="21"/>
          <w:highlight w:val="none"/>
          <w:lang w:val="zh-CN" w:bidi="zh-CN"/>
        </w:rPr>
        <w:t>,招标项目资金来源为</w:t>
      </w:r>
      <w:r>
        <w:rPr>
          <w:rFonts w:hint="eastAsia" w:ascii="宋体" w:hAnsi="宋体" w:eastAsia="宋体" w:cs="宋体"/>
          <w:color w:val="auto"/>
          <w:szCs w:val="21"/>
          <w:highlight w:val="none"/>
          <w:u w:val="single"/>
          <w:lang w:val="zh-CN" w:bidi="zh-CN"/>
        </w:rPr>
        <w:t>企业自筹</w:t>
      </w:r>
      <w:r>
        <w:rPr>
          <w:rFonts w:hint="eastAsia" w:ascii="宋体" w:hAnsi="宋体" w:eastAsia="宋体" w:cs="宋体"/>
          <w:color w:val="auto"/>
          <w:szCs w:val="21"/>
          <w:highlight w:val="none"/>
          <w:lang w:val="zh-CN" w:bidi="zh-CN"/>
        </w:rPr>
        <w:t>，出资比例为</w:t>
      </w:r>
      <w:r>
        <w:rPr>
          <w:rFonts w:hint="eastAsia" w:ascii="宋体" w:hAnsi="宋体" w:eastAsia="宋体" w:cs="宋体"/>
          <w:color w:val="auto"/>
          <w:szCs w:val="21"/>
          <w:highlight w:val="none"/>
          <w:u w:val="single"/>
          <w:lang w:bidi="zh-CN"/>
        </w:rPr>
        <w:t>100%</w:t>
      </w:r>
      <w:r>
        <w:rPr>
          <w:rFonts w:hint="eastAsia" w:ascii="宋体" w:hAnsi="宋体" w:eastAsia="宋体" w:cs="宋体"/>
          <w:color w:val="auto"/>
          <w:szCs w:val="21"/>
          <w:highlight w:val="none"/>
          <w:lang w:val="zh-CN" w:bidi="zh-CN"/>
        </w:rPr>
        <w:t>。该项目己具备招标</w:t>
      </w:r>
      <w:bookmarkStart w:id="1" w:name="bookmark19"/>
      <w:r>
        <w:rPr>
          <w:rFonts w:hint="eastAsia" w:ascii="宋体" w:hAnsi="宋体" w:eastAsia="宋体" w:cs="宋体"/>
          <w:color w:val="auto"/>
          <w:szCs w:val="21"/>
          <w:highlight w:val="none"/>
          <w:lang w:val="zh-CN" w:bidi="zh-CN"/>
        </w:rPr>
        <w:t>条件，</w:t>
      </w:r>
      <w:r>
        <w:rPr>
          <w:rFonts w:hint="eastAsia" w:ascii="宋体" w:hAnsi="宋体" w:eastAsia="宋体" w:cs="宋体"/>
          <w:color w:val="auto"/>
          <w:highlight w:val="none"/>
        </w:rPr>
        <w:t>现欢迎有实力的实施单位参加</w:t>
      </w:r>
      <w:r>
        <w:rPr>
          <w:rFonts w:hint="eastAsia" w:ascii="宋体" w:hAnsi="宋体" w:eastAsia="宋体" w:cs="宋体"/>
          <w:color w:val="auto"/>
          <w:szCs w:val="21"/>
          <w:highlight w:val="none"/>
          <w:u w:val="single"/>
          <w:lang w:val="zh-CN" w:bidi="zh-CN"/>
        </w:rPr>
        <w:t>昆明公交城市巴士有限责任公司采购易燃易爆油气体监测装置（简称车危仪）项目</w:t>
      </w:r>
      <w:r>
        <w:rPr>
          <w:rFonts w:hint="eastAsia" w:ascii="宋体" w:hAnsi="宋体" w:cs="宋体"/>
          <w:color w:val="auto"/>
          <w:szCs w:val="21"/>
          <w:highlight w:val="none"/>
          <w:u w:val="single"/>
          <w:lang w:val="zh-CN" w:bidi="zh-CN"/>
        </w:rPr>
        <w:t>（二次招标）</w:t>
      </w:r>
      <w:r>
        <w:rPr>
          <w:rFonts w:hint="eastAsia" w:ascii="宋体" w:hAnsi="宋体" w:eastAsia="宋体" w:cs="宋体"/>
          <w:color w:val="auto"/>
          <w:highlight w:val="none"/>
        </w:rPr>
        <w:t>的投标</w:t>
      </w:r>
      <w:r>
        <w:rPr>
          <w:rFonts w:hint="eastAsia" w:ascii="宋体" w:hAnsi="宋体" w:eastAsia="宋体" w:cs="宋体"/>
          <w:color w:val="auto"/>
          <w:szCs w:val="21"/>
          <w:highlight w:val="none"/>
          <w:lang w:val="zh-CN" w:bidi="zh-CN"/>
        </w:rPr>
        <w:t>。</w:t>
      </w:r>
      <w:bookmarkEnd w:id="1"/>
    </w:p>
    <w:p>
      <w:pPr>
        <w:pStyle w:val="3"/>
        <w:spacing w:before="260" w:after="260"/>
        <w:ind w:left="-2" w:leftChars="-1"/>
        <w:jc w:val="left"/>
        <w:rPr>
          <w:rFonts w:hint="eastAsia" w:ascii="宋体" w:hAnsi="宋体" w:eastAsia="宋体" w:cs="宋体"/>
          <w:color w:val="auto"/>
          <w:sz w:val="21"/>
          <w:szCs w:val="21"/>
          <w:highlight w:val="none"/>
        </w:rPr>
      </w:pPr>
      <w:bookmarkStart w:id="2" w:name="_Toc28522"/>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项目概况与招标范围</w:t>
      </w:r>
      <w:bookmarkEnd w:id="2"/>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bidi="zh-CN"/>
        </w:rPr>
        <w:t>2.</w:t>
      </w:r>
      <w:r>
        <w:rPr>
          <w:rFonts w:hint="eastAsia" w:ascii="宋体" w:hAnsi="宋体" w:eastAsia="宋体" w:cs="宋体"/>
          <w:color w:val="auto"/>
          <w:szCs w:val="21"/>
          <w:highlight w:val="none"/>
          <w:lang w:val="zh-CN" w:bidi="zh-CN"/>
        </w:rPr>
        <w:t>1资金来源：企业自筹；</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2.2招标范围：选择一家供应商采购</w:t>
      </w:r>
      <w:r>
        <w:rPr>
          <w:rFonts w:hint="eastAsia" w:ascii="宋体" w:hAnsi="宋体" w:eastAsia="宋体" w:cs="宋体"/>
          <w:color w:val="auto"/>
          <w:szCs w:val="21"/>
          <w:highlight w:val="none"/>
          <w:lang w:bidi="zh-CN"/>
        </w:rPr>
        <w:t>50套</w:t>
      </w:r>
      <w:r>
        <w:rPr>
          <w:rFonts w:hint="eastAsia" w:ascii="宋体" w:hAnsi="宋体" w:eastAsia="宋体" w:cs="宋体"/>
          <w:color w:val="auto"/>
          <w:szCs w:val="21"/>
          <w:highlight w:val="none"/>
          <w:lang w:val="zh-CN" w:bidi="zh-CN"/>
        </w:rPr>
        <w:t>易燃易爆油气体监测装置（简称车危仪）并提供</w:t>
      </w:r>
      <w:r>
        <w:rPr>
          <w:rFonts w:hint="eastAsia" w:ascii="宋体" w:hAnsi="宋体" w:eastAsia="宋体" w:cs="宋体"/>
          <w:color w:val="auto"/>
          <w:kern w:val="0"/>
          <w:szCs w:val="21"/>
          <w:highlight w:val="none"/>
        </w:rPr>
        <w:t>供货、安装、调试及相关售后服务</w:t>
      </w:r>
      <w:r>
        <w:rPr>
          <w:rFonts w:hint="eastAsia" w:ascii="宋体" w:hAnsi="宋体" w:eastAsia="宋体" w:cs="宋体"/>
          <w:color w:val="auto"/>
          <w:szCs w:val="21"/>
          <w:highlight w:val="none"/>
          <w:lang w:val="zh-CN" w:bidi="zh-CN"/>
        </w:rPr>
        <w:t>，对乘客行李内是否携带易燃易爆危险油气体进行非接触式探测，并将检测结果按危险等级呈现给当班驾驶员，方便驾驶员及时处理可能发生的事故或案件，防患于未然。（具体要求“详见第五章—</w:t>
      </w:r>
      <w:r>
        <w:rPr>
          <w:rFonts w:hint="eastAsia" w:ascii="宋体" w:hAnsi="宋体" w:eastAsia="宋体" w:cs="宋体"/>
          <w:color w:val="auto"/>
          <w:szCs w:val="21"/>
          <w:highlight w:val="none"/>
          <w:lang w:val="zh-CN" w:eastAsia="zh-CN" w:bidi="zh-CN"/>
        </w:rPr>
        <w:t>技术</w:t>
      </w:r>
      <w:r>
        <w:rPr>
          <w:rFonts w:hint="eastAsia" w:ascii="宋体" w:hAnsi="宋体" w:eastAsia="宋体" w:cs="宋体"/>
          <w:color w:val="auto"/>
          <w:szCs w:val="21"/>
          <w:highlight w:val="none"/>
          <w:lang w:val="zh-CN" w:bidi="zh-CN"/>
        </w:rPr>
        <w:t>要求”）；</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bidi="zh-CN"/>
        </w:rPr>
        <w:t>2.</w:t>
      </w:r>
      <w:r>
        <w:rPr>
          <w:rFonts w:hint="eastAsia" w:ascii="宋体" w:hAnsi="宋体" w:eastAsia="宋体" w:cs="宋体"/>
          <w:color w:val="auto"/>
          <w:szCs w:val="21"/>
          <w:highlight w:val="none"/>
          <w:lang w:val="zh-CN" w:bidi="zh-CN"/>
        </w:rPr>
        <w:t>3交货期：签订合同后</w:t>
      </w:r>
      <w:r>
        <w:rPr>
          <w:rFonts w:hint="eastAsia" w:ascii="宋体" w:hAnsi="宋体" w:eastAsia="宋体" w:cs="宋体"/>
          <w:color w:val="auto"/>
          <w:szCs w:val="21"/>
          <w:highlight w:val="none"/>
          <w:lang w:bidi="zh-CN"/>
        </w:rPr>
        <w:t>30</w:t>
      </w:r>
      <w:r>
        <w:rPr>
          <w:rFonts w:hint="eastAsia" w:ascii="宋体" w:hAnsi="宋体" w:eastAsia="宋体" w:cs="宋体"/>
          <w:color w:val="auto"/>
          <w:szCs w:val="21"/>
          <w:highlight w:val="none"/>
          <w:lang w:val="zh-CN" w:bidi="zh-CN"/>
        </w:rPr>
        <w:t>天内完成交货及安装调试并正常运行；</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bidi="zh-CN"/>
        </w:rPr>
        <w:t>2.4</w:t>
      </w:r>
      <w:r>
        <w:rPr>
          <w:rFonts w:hint="eastAsia" w:ascii="宋体" w:hAnsi="宋体" w:eastAsia="宋体" w:cs="宋体"/>
          <w:color w:val="auto"/>
          <w:szCs w:val="21"/>
          <w:highlight w:val="none"/>
          <w:lang w:val="zh-CN" w:bidi="zh-CN"/>
        </w:rPr>
        <w:t>交货地点：昆明公交城市巴士有限责任公司指定地点；</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bidi="zh-CN"/>
        </w:rPr>
        <w:t>2.5</w:t>
      </w:r>
      <w:r>
        <w:rPr>
          <w:rFonts w:hint="eastAsia" w:ascii="宋体" w:hAnsi="宋体" w:eastAsia="宋体" w:cs="宋体"/>
          <w:color w:val="auto"/>
          <w:szCs w:val="21"/>
          <w:highlight w:val="none"/>
          <w:lang w:val="zh-CN" w:bidi="zh-CN"/>
        </w:rPr>
        <w:t>质量要求：符合国家及现行相关行业技术标准及验收规范。</w:t>
      </w:r>
    </w:p>
    <w:p>
      <w:pPr>
        <w:pStyle w:val="3"/>
        <w:spacing w:before="260" w:after="260"/>
        <w:ind w:left="-2" w:leftChars="-1"/>
        <w:jc w:val="left"/>
        <w:rPr>
          <w:rFonts w:hint="eastAsia" w:ascii="宋体" w:hAnsi="宋体" w:eastAsia="宋体" w:cs="宋体"/>
          <w:color w:val="auto"/>
          <w:sz w:val="21"/>
          <w:szCs w:val="21"/>
          <w:highlight w:val="none"/>
        </w:rPr>
      </w:pPr>
      <w:bookmarkStart w:id="3" w:name="_Toc29438"/>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投标人资格要求</w:t>
      </w:r>
      <w:bookmarkEnd w:id="3"/>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3.1</w:t>
      </w:r>
      <w:r>
        <w:rPr>
          <w:rFonts w:hint="eastAsia" w:ascii="宋体" w:hAnsi="宋体" w:eastAsia="宋体" w:cs="宋体"/>
          <w:color w:val="auto"/>
          <w:szCs w:val="21"/>
          <w:highlight w:val="none"/>
        </w:rPr>
        <w:t>在中华人民共和国境内注册，具有独立法人资格且具有履行合同所必须的设备、资金、人员及专业技术能力</w:t>
      </w:r>
      <w:r>
        <w:rPr>
          <w:rFonts w:hint="eastAsia" w:ascii="宋体" w:hAnsi="宋体" w:eastAsia="宋体" w:cs="宋体"/>
          <w:color w:val="auto"/>
          <w:szCs w:val="21"/>
          <w:highlight w:val="none"/>
          <w:lang w:bidi="zh-CN"/>
        </w:rPr>
        <w:t>；</w:t>
      </w:r>
    </w:p>
    <w:p>
      <w:pPr>
        <w:pStyle w:val="2"/>
        <w:spacing w:line="360" w:lineRule="auto"/>
        <w:ind w:firstLine="420" w:firstLineChars="200"/>
        <w:rPr>
          <w:rFonts w:hint="eastAsia" w:ascii="宋体" w:hAnsi="宋体" w:eastAsia="宋体" w:cs="宋体"/>
          <w:b w:val="0"/>
          <w:color w:val="auto"/>
          <w:spacing w:val="0"/>
          <w:sz w:val="21"/>
          <w:szCs w:val="21"/>
          <w:highlight w:val="none"/>
          <w:lang w:eastAsia="zh-CN"/>
        </w:rPr>
      </w:pPr>
      <w:r>
        <w:rPr>
          <w:rFonts w:hint="eastAsia" w:ascii="宋体" w:hAnsi="宋体" w:eastAsia="宋体" w:cs="宋体"/>
          <w:b w:val="0"/>
          <w:color w:val="auto"/>
          <w:spacing w:val="0"/>
          <w:sz w:val="21"/>
          <w:szCs w:val="21"/>
          <w:highlight w:val="none"/>
        </w:rPr>
        <w:t>3.2所投产品具有国家安全防范报警系统产品质量监督检验中心和公安部安全防范报警系统产品质量监督检验中心共同出具的检测报告</w:t>
      </w:r>
      <w:r>
        <w:rPr>
          <w:rFonts w:hint="eastAsia" w:ascii="宋体" w:hAnsi="宋体" w:eastAsia="宋体" w:cs="宋体"/>
          <w:b w:val="0"/>
          <w:color w:val="auto"/>
          <w:spacing w:val="0"/>
          <w:sz w:val="21"/>
          <w:szCs w:val="21"/>
          <w:highlight w:val="none"/>
          <w:lang w:eastAsia="zh-CN"/>
        </w:rPr>
        <w:t>；</w:t>
      </w:r>
    </w:p>
    <w:p>
      <w:pPr>
        <w:spacing w:before="120" w:beforeLines="50" w:after="120" w:afterLines="50" w:line="360" w:lineRule="auto"/>
        <w:ind w:firstLine="403" w:firstLineChars="192"/>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3.3具有健全的财务会计制度，2017年1月1日起至</w:t>
      </w:r>
      <w:r>
        <w:rPr>
          <w:rFonts w:hint="eastAsia" w:ascii="宋体" w:hAnsi="宋体" w:eastAsia="宋体" w:cs="宋体"/>
          <w:b w:val="0"/>
          <w:bCs/>
          <w:color w:val="auto"/>
          <w:spacing w:val="0"/>
          <w:kern w:val="2"/>
          <w:sz w:val="21"/>
          <w:szCs w:val="21"/>
          <w:highlight w:val="none"/>
          <w:lang w:val="en-US" w:eastAsia="zh-CN" w:bidi="ar-SA"/>
        </w:rPr>
        <w:t>2018年12月31日止</w:t>
      </w:r>
      <w:r>
        <w:rPr>
          <w:rFonts w:hint="eastAsia" w:ascii="宋体" w:hAnsi="宋体" w:eastAsia="宋体" w:cs="宋体"/>
          <w:color w:val="auto"/>
          <w:szCs w:val="21"/>
          <w:highlight w:val="none"/>
        </w:rPr>
        <w:t>具有审计资格的第三方出具的审计报告及财务会计报表（包括资产负债表、现金流量表和利润表）【注：</w:t>
      </w:r>
      <w:r>
        <w:rPr>
          <w:rFonts w:hint="eastAsia" w:ascii="宋体" w:hAnsi="宋体" w:eastAsia="宋体" w:cs="宋体"/>
          <w:color w:val="auto"/>
          <w:szCs w:val="21"/>
          <w:highlight w:val="none"/>
          <w:lang w:val="zh-CN"/>
        </w:rPr>
        <w:t>（成立不足期限的企业提供经营期限内的财务会计报表）</w:t>
      </w:r>
      <w:r>
        <w:rPr>
          <w:rFonts w:hint="eastAsia" w:ascii="宋体" w:hAnsi="宋体" w:eastAsia="宋体" w:cs="宋体"/>
          <w:color w:val="auto"/>
          <w:szCs w:val="21"/>
          <w:highlight w:val="none"/>
        </w:rPr>
        <w:t>】；</w:t>
      </w:r>
    </w:p>
    <w:p>
      <w:pPr>
        <w:spacing w:before="120" w:beforeLines="50" w:after="120" w:afterLines="50" w:line="360" w:lineRule="auto"/>
        <w:ind w:firstLine="403" w:firstLineChars="192"/>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投标人于2017年1月1日至今</w:t>
      </w:r>
      <w:r>
        <w:rPr>
          <w:rFonts w:hint="eastAsia" w:ascii="宋体" w:hAnsi="宋体" w:eastAsia="宋体" w:cs="宋体"/>
          <w:color w:val="auto"/>
          <w:szCs w:val="21"/>
          <w:highlight w:val="none"/>
        </w:rPr>
        <w:t>承担过（包含已完成或在实施项目）</w:t>
      </w:r>
      <w:r>
        <w:rPr>
          <w:rFonts w:hint="eastAsia" w:ascii="宋体" w:hAnsi="宋体" w:eastAsia="宋体" w:cs="宋体"/>
          <w:color w:val="auto"/>
          <w:kern w:val="0"/>
          <w:szCs w:val="21"/>
          <w:highlight w:val="none"/>
        </w:rPr>
        <w:t>1项以上（含1项）易燃易爆油气体监测装置（车危仪）类似项目业绩</w:t>
      </w:r>
      <w:r>
        <w:rPr>
          <w:rFonts w:hint="eastAsia" w:ascii="宋体" w:hAnsi="宋体" w:eastAsia="宋体" w:cs="宋体"/>
          <w:color w:val="auto"/>
          <w:szCs w:val="21"/>
          <w:highlight w:val="none"/>
        </w:rPr>
        <w:t>【投标文件中须提供业绩证明材料：中标通知书或合同协议书复印件，否则不予认可。】</w:t>
      </w:r>
      <w:r>
        <w:rPr>
          <w:rFonts w:hint="eastAsia" w:ascii="宋体" w:hAnsi="宋体" w:eastAsia="宋体" w:cs="宋体"/>
          <w:color w:val="auto"/>
          <w:szCs w:val="21"/>
          <w:highlight w:val="none"/>
          <w:lang w:val="zh-CN" w:bidi="zh-CN"/>
        </w:rPr>
        <w:t>；</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3.</w:t>
      </w:r>
      <w:r>
        <w:rPr>
          <w:rFonts w:hint="eastAsia" w:ascii="宋体" w:hAnsi="宋体" w:eastAsia="宋体" w:cs="宋体"/>
          <w:color w:val="auto"/>
          <w:szCs w:val="21"/>
          <w:highlight w:val="none"/>
          <w:lang w:bidi="zh-CN"/>
        </w:rPr>
        <w:t>5</w:t>
      </w:r>
      <w:r>
        <w:rPr>
          <w:rFonts w:hint="eastAsia" w:ascii="宋体" w:hAnsi="宋体" w:eastAsia="宋体" w:cs="宋体"/>
          <w:color w:val="auto"/>
          <w:szCs w:val="21"/>
          <w:highlight w:val="none"/>
          <w:lang w:val="zh-CN" w:bidi="zh-CN"/>
        </w:rPr>
        <w:t>第一中标候选人的行贿犯罪档案信息查询，招标人等可以通过“中国裁判文书网”查询相关信息。若经招标人查询存在行贿犯罪情形的，取消其中标候选人资格；</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3.</w:t>
      </w:r>
      <w:r>
        <w:rPr>
          <w:rFonts w:hint="eastAsia" w:ascii="宋体" w:hAnsi="宋体" w:eastAsia="宋体" w:cs="宋体"/>
          <w:color w:val="auto"/>
          <w:szCs w:val="21"/>
          <w:highlight w:val="none"/>
          <w:lang w:bidi="zh-CN"/>
        </w:rPr>
        <w:t>6本项目对失信被执行人，按照《关于在招标投标活动中对失信被执行人实施联合惩戒的通知》（法【2016】285号）执行。通过“信用中国”网站（</w:t>
      </w:r>
      <w:r>
        <w:rPr>
          <w:rFonts w:hint="eastAsia" w:ascii="宋体" w:hAnsi="宋体" w:eastAsia="宋体" w:cs="宋体"/>
          <w:color w:val="auto"/>
          <w:szCs w:val="21"/>
          <w:highlight w:val="none"/>
          <w:lang w:bidi="zh-CN"/>
        </w:rPr>
        <w:fldChar w:fldCharType="begin"/>
      </w:r>
      <w:r>
        <w:rPr>
          <w:rFonts w:hint="eastAsia" w:ascii="宋体" w:hAnsi="宋体" w:eastAsia="宋体" w:cs="宋体"/>
          <w:color w:val="auto"/>
          <w:szCs w:val="21"/>
          <w:highlight w:val="none"/>
          <w:lang w:bidi="zh-CN"/>
        </w:rPr>
        <w:instrText xml:space="preserve">INCLUDEPICTURE \d "C:\\Users\\GR\\AppData\\Local\\Temp\\%W@GJ$ACOF(TYDYECOKVDYB.png" \* MERGEFORMATINET </w:instrText>
      </w:r>
      <w:r>
        <w:rPr>
          <w:rFonts w:hint="eastAsia" w:ascii="宋体" w:hAnsi="宋体" w:eastAsia="宋体" w:cs="宋体"/>
          <w:color w:val="auto"/>
          <w:szCs w:val="21"/>
          <w:highlight w:val="none"/>
          <w:lang w:bidi="zh-CN"/>
        </w:rPr>
        <w:fldChar w:fldCharType="separate"/>
      </w:r>
      <w:r>
        <w:rPr>
          <w:rFonts w:hint="eastAsia" w:ascii="宋体" w:hAnsi="宋体" w:eastAsia="宋体" w:cs="宋体"/>
          <w:color w:val="auto"/>
          <w:szCs w:val="21"/>
          <w:highlight w:val="none"/>
          <w:lang w:bidi="zh-CN"/>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Cs w:val="21"/>
          <w:highlight w:val="none"/>
          <w:lang w:bidi="zh-CN"/>
        </w:rPr>
        <w:fldChar w:fldCharType="end"/>
      </w:r>
      <w:r>
        <w:rPr>
          <w:rFonts w:hint="eastAsia" w:ascii="宋体" w:hAnsi="宋体" w:eastAsia="宋体" w:cs="宋体"/>
          <w:color w:val="auto"/>
          <w:szCs w:val="21"/>
          <w:highlight w:val="none"/>
          <w:lang w:bidi="zh-CN"/>
        </w:rPr>
        <w:t>www.creditchina.gov.cn）或各级信用信息共享平台查询投标人是否为失信被执行人，提供给评标委员会。对被列入失信被执行人的投标人处理方法和评标标准：查询结果以“信用中国”的查询结果为准，按照《昆明市严重失信主体公共资源交易领域惩戒实施细则》（昆政规【2019】2号）执行</w:t>
      </w:r>
      <w:r>
        <w:rPr>
          <w:rFonts w:hint="eastAsia" w:ascii="宋体" w:hAnsi="宋体" w:eastAsia="宋体" w:cs="宋体"/>
          <w:color w:val="auto"/>
          <w:szCs w:val="21"/>
          <w:highlight w:val="none"/>
          <w:lang w:val="zh-CN" w:bidi="zh-CN"/>
        </w:rPr>
        <w:t>；</w:t>
      </w:r>
    </w:p>
    <w:p>
      <w:pPr>
        <w:widowControl/>
        <w:spacing w:before="120" w:beforeLines="50" w:after="120" w:afterLines="50" w:line="360" w:lineRule="auto"/>
        <w:ind w:firstLine="420" w:firstLineChars="200"/>
        <w:jc w:val="left"/>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3.</w:t>
      </w:r>
      <w:r>
        <w:rPr>
          <w:rFonts w:hint="eastAsia" w:ascii="宋体" w:hAnsi="宋体" w:eastAsia="宋体" w:cs="宋体"/>
          <w:color w:val="auto"/>
          <w:szCs w:val="21"/>
          <w:highlight w:val="none"/>
          <w:lang w:bidi="zh-CN"/>
        </w:rPr>
        <w:t>7</w:t>
      </w:r>
      <w:r>
        <w:rPr>
          <w:rFonts w:hint="eastAsia" w:ascii="宋体" w:hAnsi="宋体" w:eastAsia="宋体" w:cs="宋体"/>
          <w:color w:val="auto"/>
          <w:szCs w:val="21"/>
          <w:highlight w:val="none"/>
          <w:lang w:val="zh-CN" w:bidi="zh-CN"/>
        </w:rPr>
        <w:t>本次招标不接受联合体投标；</w:t>
      </w:r>
    </w:p>
    <w:p>
      <w:pPr>
        <w:spacing w:before="120" w:beforeLines="50" w:after="120" w:afterLines="50" w:line="360" w:lineRule="auto"/>
        <w:ind w:right="-147" w:rightChars="-7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zh-CN"/>
        </w:rPr>
        <w:t>3.8</w:t>
      </w:r>
      <w:r>
        <w:rPr>
          <w:rFonts w:hint="eastAsia" w:ascii="宋体" w:hAnsi="宋体" w:eastAsia="宋体" w:cs="宋体"/>
          <w:color w:val="auto"/>
          <w:szCs w:val="22"/>
          <w:highlight w:val="none"/>
        </w:rPr>
        <w:t>法定代表人（单位负责人）为同一个人的两个及两个以上法人，母公司、全资子公司及其控股公司，都不得在同一招标中同时投标。</w:t>
      </w:r>
    </w:p>
    <w:p>
      <w:pPr>
        <w:pStyle w:val="3"/>
        <w:spacing w:before="260" w:after="260"/>
        <w:ind w:left="-2" w:leftChars="-1"/>
        <w:jc w:val="left"/>
        <w:rPr>
          <w:rFonts w:hint="eastAsia" w:ascii="宋体" w:hAnsi="宋体" w:eastAsia="宋体" w:cs="宋体"/>
          <w:color w:val="auto"/>
          <w:sz w:val="21"/>
          <w:szCs w:val="21"/>
          <w:highlight w:val="none"/>
        </w:rPr>
      </w:pPr>
      <w:bookmarkStart w:id="4" w:name="_Toc31192"/>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招标文件的获取</w:t>
      </w:r>
      <w:bookmarkEnd w:id="4"/>
    </w:p>
    <w:p>
      <w:pPr>
        <w:pStyle w:val="8"/>
        <w:shd w:val="clear" w:color="auto" w:fill="auto"/>
        <w:tabs>
          <w:tab w:val="left" w:leader="underscore" w:pos="4085"/>
        </w:tabs>
        <w:spacing w:before="120" w:beforeLines="50" w:after="120" w:afterLines="50" w:line="360" w:lineRule="auto"/>
        <w:ind w:firstLine="420" w:firstLineChars="200"/>
        <w:jc w:val="both"/>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bidi="zh-CN"/>
        </w:rPr>
        <w:t>4.1</w:t>
      </w:r>
      <w:r>
        <w:rPr>
          <w:rStyle w:val="9"/>
          <w:rFonts w:hint="eastAsia" w:ascii="宋体" w:hAnsi="宋体" w:eastAsia="宋体" w:cs="宋体"/>
          <w:color w:val="auto"/>
          <w:sz w:val="21"/>
          <w:szCs w:val="21"/>
          <w:highlight w:val="none"/>
        </w:rPr>
        <w:t>凡有意参加投标者，请于</w:t>
      </w:r>
      <w:r>
        <w:rPr>
          <w:rStyle w:val="9"/>
          <w:rFonts w:hint="eastAsia" w:ascii="宋体" w:hAnsi="宋体" w:eastAsia="宋体" w:cs="宋体"/>
          <w:color w:val="auto"/>
          <w:sz w:val="21"/>
          <w:szCs w:val="21"/>
          <w:highlight w:val="none"/>
          <w:u w:val="single"/>
          <w:lang w:val="en-US"/>
        </w:rPr>
        <w:t>2020</w:t>
      </w:r>
      <w:r>
        <w:rPr>
          <w:rStyle w:val="9"/>
          <w:rFonts w:hint="eastAsia" w:ascii="宋体" w:hAnsi="宋体" w:eastAsia="宋体" w:cs="宋体"/>
          <w:color w:val="auto"/>
          <w:sz w:val="21"/>
          <w:szCs w:val="21"/>
          <w:highlight w:val="none"/>
          <w:lang w:val="en-US"/>
        </w:rPr>
        <w:t>年</w:t>
      </w:r>
      <w:r>
        <w:rPr>
          <w:rStyle w:val="9"/>
          <w:rFonts w:hint="eastAsia" w:ascii="宋体" w:hAnsi="宋体" w:eastAsia="宋体" w:cs="宋体"/>
          <w:color w:val="auto"/>
          <w:sz w:val="21"/>
          <w:szCs w:val="21"/>
          <w:highlight w:val="none"/>
          <w:u w:val="single"/>
          <w:lang w:val="en-US"/>
        </w:rPr>
        <w:t xml:space="preserve"> 8 </w:t>
      </w:r>
      <w:r>
        <w:rPr>
          <w:rStyle w:val="9"/>
          <w:rFonts w:hint="eastAsia" w:ascii="宋体" w:hAnsi="宋体" w:eastAsia="宋体" w:cs="宋体"/>
          <w:color w:val="auto"/>
          <w:sz w:val="21"/>
          <w:szCs w:val="21"/>
          <w:highlight w:val="none"/>
          <w:lang w:val="en-US"/>
        </w:rPr>
        <w:t>月</w:t>
      </w:r>
      <w:r>
        <w:rPr>
          <w:rStyle w:val="9"/>
          <w:rFonts w:hint="eastAsia" w:ascii="宋体" w:hAnsi="宋体" w:eastAsia="宋体" w:cs="宋体"/>
          <w:color w:val="auto"/>
          <w:sz w:val="21"/>
          <w:szCs w:val="21"/>
          <w:highlight w:val="none"/>
          <w:u w:val="single"/>
          <w:lang w:val="en-US"/>
        </w:rPr>
        <w:t xml:space="preserve"> 3 </w:t>
      </w:r>
      <w:r>
        <w:rPr>
          <w:rStyle w:val="9"/>
          <w:rFonts w:hint="eastAsia" w:ascii="宋体" w:hAnsi="宋体" w:eastAsia="宋体" w:cs="宋体"/>
          <w:color w:val="auto"/>
          <w:sz w:val="21"/>
          <w:szCs w:val="21"/>
          <w:highlight w:val="none"/>
          <w:lang w:val="en-US"/>
        </w:rPr>
        <w:t>日</w:t>
      </w:r>
      <w:r>
        <w:rPr>
          <w:rStyle w:val="9"/>
          <w:rFonts w:hint="eastAsia" w:ascii="宋体" w:hAnsi="宋体" w:eastAsia="宋体" w:cs="宋体"/>
          <w:color w:val="auto"/>
          <w:sz w:val="21"/>
          <w:szCs w:val="21"/>
          <w:highlight w:val="none"/>
          <w:u w:val="single"/>
          <w:lang w:val="en-US"/>
        </w:rPr>
        <w:t>至2020</w:t>
      </w:r>
      <w:r>
        <w:rPr>
          <w:rStyle w:val="9"/>
          <w:rFonts w:hint="eastAsia" w:ascii="宋体" w:hAnsi="宋体" w:eastAsia="宋体" w:cs="宋体"/>
          <w:color w:val="auto"/>
          <w:sz w:val="21"/>
          <w:szCs w:val="21"/>
          <w:highlight w:val="none"/>
          <w:lang w:val="en-US"/>
        </w:rPr>
        <w:t>年</w:t>
      </w:r>
      <w:r>
        <w:rPr>
          <w:rStyle w:val="9"/>
          <w:rFonts w:hint="eastAsia" w:ascii="宋体" w:hAnsi="宋体" w:eastAsia="宋体" w:cs="宋体"/>
          <w:color w:val="auto"/>
          <w:sz w:val="21"/>
          <w:szCs w:val="21"/>
          <w:highlight w:val="none"/>
          <w:u w:val="single"/>
          <w:lang w:val="en-US"/>
        </w:rPr>
        <w:t xml:space="preserve"> 8 </w:t>
      </w:r>
      <w:r>
        <w:rPr>
          <w:rStyle w:val="9"/>
          <w:rFonts w:hint="eastAsia" w:ascii="宋体" w:hAnsi="宋体" w:eastAsia="宋体" w:cs="宋体"/>
          <w:color w:val="auto"/>
          <w:sz w:val="21"/>
          <w:szCs w:val="21"/>
          <w:highlight w:val="none"/>
          <w:lang w:val="en-US"/>
        </w:rPr>
        <w:t>月</w:t>
      </w:r>
      <w:r>
        <w:rPr>
          <w:rStyle w:val="9"/>
          <w:rFonts w:hint="eastAsia" w:ascii="宋体" w:hAnsi="宋体" w:eastAsia="宋体" w:cs="宋体"/>
          <w:color w:val="auto"/>
          <w:sz w:val="21"/>
          <w:szCs w:val="21"/>
          <w:highlight w:val="none"/>
          <w:u w:val="single"/>
          <w:lang w:val="en-US"/>
        </w:rPr>
        <w:t xml:space="preserve"> 7 </w:t>
      </w:r>
      <w:r>
        <w:rPr>
          <w:rStyle w:val="9"/>
          <w:rFonts w:hint="eastAsia" w:ascii="宋体" w:hAnsi="宋体" w:eastAsia="宋体" w:cs="宋体"/>
          <w:color w:val="auto"/>
          <w:sz w:val="21"/>
          <w:szCs w:val="21"/>
          <w:highlight w:val="none"/>
          <w:lang w:val="en-US"/>
        </w:rPr>
        <w:t>日，</w:t>
      </w:r>
      <w:r>
        <w:rPr>
          <w:rStyle w:val="9"/>
          <w:rFonts w:hint="eastAsia" w:ascii="宋体" w:hAnsi="宋体" w:eastAsia="宋体" w:cs="宋体"/>
          <w:color w:val="auto"/>
          <w:sz w:val="21"/>
          <w:szCs w:val="21"/>
          <w:highlight w:val="none"/>
        </w:rPr>
        <w:t>毎日上午</w:t>
      </w:r>
      <w:r>
        <w:rPr>
          <w:rStyle w:val="9"/>
          <w:rFonts w:hint="eastAsia" w:ascii="宋体" w:hAnsi="宋体" w:eastAsia="宋体" w:cs="宋体"/>
          <w:color w:val="auto"/>
          <w:sz w:val="21"/>
          <w:szCs w:val="21"/>
          <w:highlight w:val="none"/>
          <w:u w:val="single"/>
        </w:rPr>
        <w:t>8：30</w:t>
      </w:r>
      <w:r>
        <w:rPr>
          <w:rStyle w:val="9"/>
          <w:rFonts w:hint="eastAsia" w:ascii="宋体" w:hAnsi="宋体" w:eastAsia="宋体" w:cs="宋体"/>
          <w:color w:val="auto"/>
          <w:sz w:val="21"/>
          <w:szCs w:val="21"/>
          <w:highlight w:val="none"/>
          <w:lang w:val="en-US"/>
        </w:rPr>
        <w:t>时至</w:t>
      </w:r>
      <w:r>
        <w:rPr>
          <w:rStyle w:val="9"/>
          <w:rFonts w:hint="eastAsia" w:ascii="宋体" w:hAnsi="宋体" w:eastAsia="宋体" w:cs="宋体"/>
          <w:color w:val="auto"/>
          <w:sz w:val="21"/>
          <w:szCs w:val="21"/>
          <w:highlight w:val="none"/>
          <w:u w:val="single"/>
        </w:rPr>
        <w:t>11：30</w:t>
      </w:r>
      <w:r>
        <w:rPr>
          <w:rStyle w:val="9"/>
          <w:rFonts w:hint="eastAsia" w:ascii="宋体" w:hAnsi="宋体" w:eastAsia="宋体" w:cs="宋体"/>
          <w:color w:val="auto"/>
          <w:sz w:val="21"/>
          <w:szCs w:val="21"/>
          <w:highlight w:val="none"/>
          <w:lang w:val="en-US"/>
        </w:rPr>
        <w:t>时，下午</w:t>
      </w:r>
      <w:r>
        <w:rPr>
          <w:rStyle w:val="9"/>
          <w:rFonts w:hint="eastAsia" w:ascii="宋体" w:hAnsi="宋体" w:eastAsia="宋体" w:cs="宋体"/>
          <w:color w:val="auto"/>
          <w:sz w:val="21"/>
          <w:szCs w:val="21"/>
          <w:highlight w:val="none"/>
          <w:u w:val="single"/>
        </w:rPr>
        <w:t>2:00</w:t>
      </w:r>
      <w:r>
        <w:rPr>
          <w:rStyle w:val="9"/>
          <w:rFonts w:hint="eastAsia" w:ascii="宋体" w:hAnsi="宋体" w:eastAsia="宋体" w:cs="宋体"/>
          <w:color w:val="auto"/>
          <w:sz w:val="21"/>
          <w:szCs w:val="21"/>
          <w:highlight w:val="none"/>
          <w:lang w:val="en-US"/>
        </w:rPr>
        <w:t>时至</w:t>
      </w:r>
      <w:r>
        <w:rPr>
          <w:rStyle w:val="9"/>
          <w:rFonts w:hint="eastAsia" w:ascii="宋体" w:hAnsi="宋体" w:eastAsia="宋体" w:cs="宋体"/>
          <w:color w:val="auto"/>
          <w:sz w:val="21"/>
          <w:szCs w:val="21"/>
          <w:highlight w:val="none"/>
          <w:u w:val="single"/>
        </w:rPr>
        <w:t>5:00</w:t>
      </w:r>
      <w:r>
        <w:rPr>
          <w:rStyle w:val="9"/>
          <w:rFonts w:hint="eastAsia" w:ascii="宋体" w:hAnsi="宋体" w:eastAsia="宋体" w:cs="宋体"/>
          <w:color w:val="auto"/>
          <w:sz w:val="21"/>
          <w:szCs w:val="21"/>
          <w:highlight w:val="none"/>
          <w:lang w:val="en-US"/>
        </w:rPr>
        <w:t>时</w:t>
      </w:r>
      <w:r>
        <w:rPr>
          <w:rStyle w:val="9"/>
          <w:rFonts w:hint="eastAsia" w:ascii="宋体" w:hAnsi="宋体" w:eastAsia="宋体" w:cs="宋体"/>
          <w:color w:val="auto"/>
          <w:sz w:val="21"/>
          <w:szCs w:val="21"/>
          <w:highlight w:val="none"/>
        </w:rPr>
        <w:t>（北京时间，下同）</w:t>
      </w:r>
      <w:r>
        <w:rPr>
          <w:rFonts w:hint="eastAsia" w:ascii="宋体" w:hAnsi="宋体" w:eastAsia="宋体" w:cs="宋体"/>
          <w:color w:val="auto"/>
          <w:sz w:val="21"/>
          <w:szCs w:val="21"/>
          <w:highlight w:val="none"/>
          <w:lang w:val="zh-CN" w:bidi="zh-CN"/>
        </w:rPr>
        <w:t>，在云南国瑞咨询管理有限公司（云南省昆明市东风西路</w:t>
      </w:r>
      <w:r>
        <w:rPr>
          <w:rFonts w:hint="eastAsia" w:ascii="宋体" w:hAnsi="宋体" w:eastAsia="宋体" w:cs="宋体"/>
          <w:color w:val="auto"/>
          <w:sz w:val="21"/>
          <w:szCs w:val="21"/>
          <w:highlight w:val="none"/>
          <w:lang w:bidi="zh-CN"/>
        </w:rPr>
        <w:t>99号新纪元广场11楼11号</w:t>
      </w:r>
      <w:r>
        <w:rPr>
          <w:rFonts w:hint="eastAsia" w:ascii="宋体" w:hAnsi="宋体" w:eastAsia="宋体" w:cs="宋体"/>
          <w:color w:val="auto"/>
          <w:sz w:val="21"/>
          <w:szCs w:val="21"/>
          <w:highlight w:val="none"/>
          <w:lang w:val="zh-CN" w:bidi="zh-CN"/>
        </w:rPr>
        <w:t>）持以下资料购买招标文件</w:t>
      </w:r>
    </w:p>
    <w:p>
      <w:pPr>
        <w:pStyle w:val="8"/>
        <w:shd w:val="clear" w:color="auto" w:fill="auto"/>
        <w:tabs>
          <w:tab w:val="left" w:leader="underscore" w:pos="4085"/>
        </w:tabs>
        <w:spacing w:before="120" w:beforeLines="50" w:after="120" w:afterLines="50" w:line="360" w:lineRule="auto"/>
        <w:ind w:firstLine="420" w:firstLineChars="200"/>
        <w:jc w:val="both"/>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①有效企业营业执照（复印件加盖公章）；</w:t>
      </w:r>
    </w:p>
    <w:p>
      <w:pPr>
        <w:pStyle w:val="8"/>
        <w:shd w:val="clear" w:color="auto" w:fill="auto"/>
        <w:tabs>
          <w:tab w:val="left" w:leader="underscore" w:pos="4085"/>
        </w:tabs>
        <w:spacing w:before="120" w:beforeLines="50" w:after="120" w:afterLines="50" w:line="360" w:lineRule="auto"/>
        <w:ind w:firstLine="420" w:firstLineChars="200"/>
        <w:jc w:val="both"/>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②法定代表人身份证明书（原件）；</w:t>
      </w:r>
    </w:p>
    <w:p>
      <w:pPr>
        <w:pStyle w:val="8"/>
        <w:shd w:val="clear" w:color="auto" w:fill="auto"/>
        <w:tabs>
          <w:tab w:val="left" w:leader="underscore" w:pos="4085"/>
        </w:tabs>
        <w:spacing w:before="120" w:beforeLines="50" w:after="120" w:afterLines="50" w:line="360" w:lineRule="auto"/>
        <w:ind w:firstLine="420" w:firstLineChars="200"/>
        <w:jc w:val="both"/>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③法定代表人授权委托书（原件）。</w:t>
      </w:r>
    </w:p>
    <w:p>
      <w:pPr>
        <w:adjustRightInd w:val="0"/>
        <w:snapToGrid w:val="0"/>
        <w:spacing w:line="360" w:lineRule="auto"/>
        <w:ind w:firstLine="367" w:firstLineChars="175"/>
        <w:rPr>
          <w:rFonts w:hint="eastAsia" w:ascii="宋体" w:hAnsi="宋体" w:eastAsia="宋体" w:cs="宋体"/>
          <w:color w:val="auto"/>
          <w:highlight w:val="none"/>
        </w:rPr>
      </w:pPr>
      <w:r>
        <w:rPr>
          <w:rFonts w:hint="eastAsia" w:ascii="宋体" w:hAnsi="宋体" w:eastAsia="宋体" w:cs="宋体"/>
          <w:color w:val="auto"/>
          <w:szCs w:val="21"/>
          <w:highlight w:val="none"/>
        </w:rPr>
        <w:t>4.2招标文件售价1200元/套，售后不退。</w:t>
      </w:r>
      <w:r>
        <w:rPr>
          <w:rFonts w:hint="eastAsia" w:ascii="宋体" w:hAnsi="宋体" w:eastAsia="宋体" w:cs="宋体"/>
          <w:color w:val="auto"/>
          <w:highlight w:val="none"/>
        </w:rPr>
        <w:t>邮购招标文件的，需另加手续费(含邮费)100元。招标代理机构在收到邮购款(含手续费)后1日内寄送。</w:t>
      </w:r>
    </w:p>
    <w:p>
      <w:pPr>
        <w:adjustRightInd w:val="0"/>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highlight w:val="none"/>
        </w:rPr>
        <w:t>单位账户信息如下：</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收款单位：云南国瑞咨询管理有限公司</w:t>
      </w:r>
      <w:r>
        <w:rPr>
          <w:rFonts w:hint="eastAsia" w:ascii="宋体" w:hAnsi="宋体" w:eastAsia="宋体" w:cs="宋体"/>
          <w:color w:val="auto"/>
          <w:highlight w:val="none"/>
        </w:rPr>
        <w:br w:type="textWrapping"/>
      </w:r>
      <w:r>
        <w:rPr>
          <w:rFonts w:hint="eastAsia" w:ascii="宋体" w:hAnsi="宋体" w:eastAsia="宋体" w:cs="宋体"/>
          <w:color w:val="auto"/>
          <w:highlight w:val="none"/>
        </w:rPr>
        <w:t>户  名：云南国瑞咨询管理有限公司</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开 户 行：工商银行昆明市南屏支行</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帐  号：2502011019221503739</w:t>
      </w:r>
    </w:p>
    <w:p>
      <w:pPr>
        <w:adjustRightInd w:val="0"/>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投标人汇款后，须在规定时间内，将有效汇款凭证及报名资料扫描件发送到招标代理机构邮箱1259664094@qq.com内或发传真0871-63626450予以确认，并同时把报名资料邮寄到招标代理公司。</w:t>
      </w:r>
    </w:p>
    <w:p>
      <w:pPr>
        <w:pStyle w:val="3"/>
        <w:spacing w:before="260" w:after="260"/>
        <w:ind w:left="-2" w:leftChars="-1"/>
        <w:jc w:val="left"/>
        <w:rPr>
          <w:rFonts w:hint="eastAsia" w:ascii="宋体" w:hAnsi="宋体" w:eastAsia="宋体" w:cs="宋体"/>
          <w:color w:val="auto"/>
          <w:sz w:val="21"/>
          <w:szCs w:val="21"/>
          <w:highlight w:val="none"/>
        </w:rPr>
      </w:pPr>
      <w:bookmarkStart w:id="5" w:name="_Toc15547"/>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投标文件的递交</w:t>
      </w:r>
      <w:bookmarkEnd w:id="5"/>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5.1投标文件递交截止时间及开标时间（投标截止时间，下同）为：</w:t>
      </w:r>
      <w:r>
        <w:rPr>
          <w:rFonts w:hint="eastAsia" w:ascii="宋体" w:hAnsi="宋体" w:eastAsia="宋体" w:cs="宋体"/>
          <w:color w:val="auto"/>
          <w:kern w:val="0"/>
          <w:szCs w:val="21"/>
          <w:highlight w:val="none"/>
          <w:u w:val="single"/>
        </w:rPr>
        <w:t>20</w:t>
      </w:r>
      <w:r>
        <w:rPr>
          <w:rStyle w:val="9"/>
          <w:rFonts w:hint="eastAsia" w:ascii="宋体" w:hAnsi="宋体" w:eastAsia="宋体" w:cs="宋体"/>
          <w:color w:val="auto"/>
          <w:sz w:val="21"/>
          <w:szCs w:val="21"/>
          <w:highlight w:val="none"/>
          <w:u w:val="single"/>
          <w:lang w:val="en-US"/>
        </w:rPr>
        <w:t>20</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14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00 </w:t>
      </w:r>
      <w:r>
        <w:rPr>
          <w:rFonts w:hint="eastAsia" w:ascii="宋体" w:hAnsi="宋体" w:eastAsia="宋体" w:cs="宋体"/>
          <w:color w:val="auto"/>
          <w:kern w:val="0"/>
          <w:szCs w:val="21"/>
          <w:highlight w:val="none"/>
        </w:rPr>
        <w:t>分[北京时间]，递交地点：</w:t>
      </w:r>
      <w:r>
        <w:rPr>
          <w:rFonts w:hint="eastAsia" w:ascii="宋体" w:hAnsi="宋体"/>
          <w:szCs w:val="28"/>
        </w:rPr>
        <w:t>昆明市五华区霖雨路146号6楼6</w:t>
      </w:r>
      <w:r>
        <w:rPr>
          <w:rFonts w:ascii="宋体" w:hAnsi="宋体"/>
          <w:szCs w:val="28"/>
        </w:rPr>
        <w:t>002</w:t>
      </w:r>
      <w:r>
        <w:rPr>
          <w:rFonts w:hint="eastAsia" w:ascii="宋体" w:hAnsi="宋体"/>
          <w:szCs w:val="28"/>
        </w:rPr>
        <w:t>会议室（昆明公交集团有限责任公司）</w:t>
      </w:r>
      <w:r>
        <w:rPr>
          <w:rFonts w:hint="eastAsia" w:ascii="宋体" w:hAnsi="宋体" w:eastAsia="宋体" w:cs="宋体"/>
          <w:color w:val="auto"/>
          <w:kern w:val="0"/>
          <w:szCs w:val="21"/>
          <w:highlight w:val="none"/>
        </w:rPr>
        <w:t>，逾期或不符合招标文件密封要求的投标文件将被拒收；</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w:t>
      </w:r>
      <w:r>
        <w:rPr>
          <w:rFonts w:hint="eastAsia" w:ascii="宋体" w:hAnsi="宋体" w:eastAsia="宋体" w:cs="宋体"/>
          <w:color w:val="auto"/>
          <w:kern w:val="0"/>
          <w:szCs w:val="21"/>
          <w:highlight w:val="none"/>
          <w:lang w:val="zh-CN"/>
        </w:rPr>
        <w:t>逾期送达的、未送达指定地点的或者不按照招标文件要求密封的投标文件，招标人将予以拒收。</w:t>
      </w:r>
    </w:p>
    <w:p>
      <w:pPr>
        <w:pStyle w:val="3"/>
        <w:spacing w:before="260" w:after="260"/>
        <w:jc w:val="left"/>
        <w:rPr>
          <w:rFonts w:hint="eastAsia" w:ascii="宋体" w:hAnsi="宋体" w:eastAsia="宋体" w:cs="宋体"/>
          <w:color w:val="auto"/>
          <w:sz w:val="21"/>
          <w:highlight w:val="none"/>
        </w:rPr>
      </w:pPr>
      <w:bookmarkStart w:id="6" w:name="_Toc2352"/>
      <w:bookmarkStart w:id="7" w:name="_Toc11144636"/>
      <w:r>
        <w:rPr>
          <w:rFonts w:hint="eastAsia" w:ascii="宋体" w:hAnsi="宋体" w:eastAsia="宋体" w:cs="宋体"/>
          <w:color w:val="auto"/>
          <w:sz w:val="21"/>
          <w:highlight w:val="none"/>
          <w:lang w:eastAsia="zh-CN"/>
        </w:rPr>
        <w:t>六、</w:t>
      </w:r>
      <w:r>
        <w:rPr>
          <w:rFonts w:hint="eastAsia" w:ascii="宋体" w:hAnsi="宋体" w:eastAsia="宋体" w:cs="宋体"/>
          <w:color w:val="auto"/>
          <w:sz w:val="21"/>
          <w:highlight w:val="none"/>
        </w:rPr>
        <w:t>发布公告的媒介</w:t>
      </w:r>
      <w:bookmarkEnd w:id="6"/>
      <w:bookmarkEnd w:id="7"/>
    </w:p>
    <w:p>
      <w:pPr>
        <w:spacing w:before="120" w:beforeLines="50" w:after="120"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本项目招标公告在</w:t>
      </w:r>
      <w:r>
        <w:rPr>
          <w:rFonts w:hint="eastAsia" w:ascii="宋体" w:hAnsi="宋体" w:eastAsia="宋体" w:cs="宋体"/>
          <w:color w:val="auto"/>
          <w:highlight w:val="none"/>
          <w:lang w:eastAsia="zh-CN"/>
        </w:rPr>
        <w:t>“昆明公交集团有限责任公司官网”“</w:t>
      </w:r>
      <w:r>
        <w:rPr>
          <w:rFonts w:hint="eastAsia" w:ascii="宋体" w:hAnsi="宋体" w:eastAsia="宋体" w:cs="宋体"/>
          <w:bCs/>
          <w:color w:val="auto"/>
          <w:highlight w:val="none"/>
        </w:rPr>
        <w:t>中国招标投标公共服务平台（http://www.cebpubservice.com/）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上发布（注：我公司对其他网站或媒体转载的公告及公告内容不承担任何责任）。</w:t>
      </w:r>
    </w:p>
    <w:p>
      <w:pPr>
        <w:pStyle w:val="3"/>
        <w:spacing w:before="260" w:after="260"/>
        <w:jc w:val="left"/>
        <w:rPr>
          <w:rFonts w:hint="eastAsia" w:ascii="宋体" w:hAnsi="宋体" w:eastAsia="宋体" w:cs="宋体"/>
          <w:color w:val="auto"/>
          <w:sz w:val="24"/>
          <w:highlight w:val="none"/>
        </w:rPr>
      </w:pPr>
      <w:bookmarkStart w:id="8" w:name="_Toc21026"/>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联系方式</w:t>
      </w:r>
      <w:bookmarkEnd w:id="8"/>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招标人：昆明公交城市巴士有限责任公司</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招标代理机构：云南国瑞咨询管理有限公司</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云南省昆明市盘龙区穿金路773号   地址：昆明市东风西路99号新纪元广场11楼 11号</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    编：650021                        邮    编： 650021</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w:t>
      </w:r>
      <w:r>
        <w:rPr>
          <w:rFonts w:hint="eastAsia" w:ascii="宋体" w:hAnsi="宋体" w:eastAsia="宋体" w:cs="宋体"/>
          <w:color w:val="auto"/>
          <w:szCs w:val="22"/>
          <w:highlight w:val="none"/>
        </w:rPr>
        <w:t>田波</w:t>
      </w:r>
      <w:r>
        <w:rPr>
          <w:rFonts w:hint="eastAsia" w:ascii="宋体" w:hAnsi="宋体" w:eastAsia="宋体" w:cs="宋体"/>
          <w:color w:val="auto"/>
          <w:kern w:val="0"/>
          <w:szCs w:val="21"/>
          <w:highlight w:val="none"/>
        </w:rPr>
        <w:t xml:space="preserve">                          联 系 人：黄孟潞    鲁敏</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2"/>
          <w:highlight w:val="none"/>
        </w:rPr>
        <w:t>13312599816</w:t>
      </w:r>
      <w:r>
        <w:rPr>
          <w:rFonts w:hint="eastAsia" w:ascii="宋体" w:hAnsi="宋体" w:eastAsia="宋体" w:cs="宋体"/>
          <w:color w:val="auto"/>
          <w:kern w:val="0"/>
          <w:szCs w:val="21"/>
          <w:highlight w:val="none"/>
        </w:rPr>
        <w:t xml:space="preserve">                   电    话：0871-63635661</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 xml:space="preserve">                            传    真：0871-63626450</w:t>
      </w:r>
    </w:p>
    <w:p>
      <w:pPr>
        <w:spacing w:before="120" w:beforeLines="50" w:after="120" w:afterLines="5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 xml:space="preserve">                            开户银行：工商银行昆明市南屏支行</w:t>
      </w:r>
    </w:p>
    <w:p>
      <w:pPr>
        <w:spacing w:before="120" w:beforeLines="50" w:after="120" w:afterLines="50" w:line="360" w:lineRule="auto"/>
        <w:ind w:firstLine="420" w:firstLineChars="200"/>
      </w:pPr>
      <w:r>
        <w:rPr>
          <w:rFonts w:hint="eastAsia" w:ascii="宋体" w:hAnsi="宋体" w:eastAsia="宋体" w:cs="宋体"/>
          <w:color w:val="auto"/>
          <w:kern w:val="0"/>
          <w:szCs w:val="21"/>
          <w:highlight w:val="none"/>
        </w:rPr>
        <w:t>账    号：</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 xml:space="preserve">                            账    号： 250201101922150373</w:t>
      </w:r>
      <w:bookmarkStart w:id="9" w:name="_GoBack"/>
      <w:bookmarkEnd w:id="9"/>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right"/>
      <w:rPr>
        <w:rFonts w:hint="eastAsia"/>
      </w:rPr>
    </w:pPr>
    <w:r>
      <w:rPr>
        <w:rFonts w:hint="eastAsia"/>
      </w:rPr>
      <w:t>云南国瑞咨询管理有限公司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jc w:val="center"/>
      <w:rPr>
        <w:rFonts w:hint="eastAsia" w:ascii="宋体" w:cs="宋体"/>
        <w:b/>
        <w:bCs/>
        <w:color w:val="000000"/>
        <w:kern w:val="0"/>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41B4E"/>
    <w:rsid w:val="0182547B"/>
    <w:rsid w:val="04203408"/>
    <w:rsid w:val="1DFE7A31"/>
    <w:rsid w:val="438C146B"/>
    <w:rsid w:val="53AF282C"/>
    <w:rsid w:val="5B6A3B0D"/>
    <w:rsid w:val="7F24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pacing w:before="120" w:beforeLines="0" w:line="360" w:lineRule="auto"/>
      <w:textAlignment w:val="baseline"/>
      <w:outlineLvl w:val="1"/>
    </w:pPr>
    <w:rPr>
      <w:rFonts w:eastAsia="黑体"/>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金山简黑体" w:hAnsi="Courier New" w:eastAsia="金山简黑体"/>
      <w:b/>
      <w:spacing w:val="-8"/>
      <w:sz w:val="44"/>
      <w:szCs w:val="20"/>
    </w:rPr>
  </w:style>
  <w:style w:type="paragraph" w:styleId="4">
    <w:name w:val="footer"/>
    <w:basedOn w:val="1"/>
    <w:uiPriority w:val="0"/>
    <w:pPr>
      <w:tabs>
        <w:tab w:val="center" w:pos="4153"/>
        <w:tab w:val="right" w:pos="8306"/>
      </w:tabs>
      <w:snapToGrid w:val="0"/>
      <w:jc w:val="left"/>
    </w:pPr>
    <w:rPr>
      <w:rFonts w:ascii="宋体" w:hAnsi="Courier New"/>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22"/>
    <w:basedOn w:val="1"/>
    <w:qFormat/>
    <w:uiPriority w:val="0"/>
    <w:pPr>
      <w:widowControl w:val="0"/>
      <w:shd w:val="clear" w:color="auto" w:fill="FFFFFF"/>
      <w:spacing w:before="360" w:after="220" w:line="200" w:lineRule="exact"/>
      <w:jc w:val="distribute"/>
    </w:pPr>
    <w:rPr>
      <w:rFonts w:ascii="PMingLiU" w:hAnsi="PMingLiU" w:eastAsia="PMingLiU"/>
      <w:kern w:val="0"/>
      <w:sz w:val="20"/>
      <w:szCs w:val="20"/>
    </w:rPr>
  </w:style>
  <w:style w:type="character" w:customStyle="1" w:styleId="9">
    <w:name w:val="Body text|2"/>
    <w:unhideWhenUsed/>
    <w:uiPriority w:val="0"/>
    <w:rPr>
      <w:rFonts w:ascii="PMingLiU" w:hAnsi="PMingLiU" w:eastAsia="PMingLiU" w:cs="PMingLiU"/>
      <w:color w:val="000000"/>
      <w:spacing w:val="0"/>
      <w:w w:val="100"/>
      <w:position w:val="0"/>
      <w:sz w:val="20"/>
      <w:szCs w:val="20"/>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2020-08-03T01:52:00Z</dcterms:created>
  <dc:creator>hml</dc:creator>
  <cp:lastModifiedBy>hml</cp:lastModifiedBy>
  <dcterms:modified xsi:type="dcterms:W3CDTF">2020-08-03T01:55:54Z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