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sz w:val="22"/>
        </w:rPr>
      </w:pPr>
      <w:r>
        <w:rPr>
          <w:rStyle w:val="8"/>
          <w:rFonts w:hint="eastAsia" w:ascii="仿宋_GB2312" w:eastAsia="仿宋_GB2312"/>
        </w:rPr>
        <w:t xml:space="preserve">                     </w:t>
      </w:r>
      <w:r>
        <w:rPr>
          <w:rStyle w:val="8"/>
          <w:rFonts w:hint="eastAsia" w:ascii="仿宋_GB2312" w:eastAsia="仿宋_GB2312"/>
          <w:lang w:val="en-US" w:eastAsia="zh-CN"/>
        </w:rPr>
        <w:t>A包</w:t>
      </w:r>
      <w:r>
        <w:rPr>
          <w:rStyle w:val="8"/>
          <w:rFonts w:hint="eastAsia" w:ascii="宋体" w:hAnsi="宋体"/>
        </w:rPr>
        <w:t xml:space="preserve">评标结果公示表           </w:t>
      </w:r>
      <w:r>
        <w:rPr>
          <w:rStyle w:val="8"/>
          <w:rFonts w:hint="eastAsia" w:ascii="宋体" w:hAnsi="宋体"/>
          <w:sz w:val="48"/>
        </w:rPr>
        <w:t xml:space="preserve">  </w:t>
      </w:r>
      <w:r>
        <w:rPr>
          <w:rFonts w:hint="eastAsia"/>
          <w:sz w:val="24"/>
        </w:rPr>
        <w:t>招标编号：</w:t>
      </w:r>
      <w:r>
        <w:rPr>
          <w:rFonts w:ascii="宋体" w:hAnsi="宋体" w:cs="宋体"/>
        </w:rPr>
        <w:t>GRP1912069</w:t>
      </w:r>
    </w:p>
    <w:tbl>
      <w:tblPr>
        <w:tblStyle w:val="6"/>
        <w:tblW w:w="15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69"/>
        <w:gridCol w:w="458"/>
        <w:gridCol w:w="2144"/>
        <w:gridCol w:w="1134"/>
        <w:gridCol w:w="1219"/>
        <w:gridCol w:w="1327"/>
        <w:gridCol w:w="1707"/>
        <w:gridCol w:w="1134"/>
        <w:gridCol w:w="1842"/>
        <w:gridCol w:w="141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招标人</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昆明公交集团有限责任公司</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招标人地址</w:t>
            </w:r>
          </w:p>
        </w:tc>
        <w:tc>
          <w:tcPr>
            <w:tcW w:w="5867"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招标联系人</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szCs w:val="21"/>
              </w:rPr>
              <w:t>邱蘋</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联系电话</w:t>
            </w:r>
          </w:p>
        </w:tc>
        <w:tc>
          <w:tcPr>
            <w:tcW w:w="5867" w:type="dxa"/>
            <w:gridSpan w:val="4"/>
            <w:vAlign w:val="center"/>
          </w:tcPr>
          <w:p>
            <w:pPr>
              <w:spacing w:line="240" w:lineRule="exact"/>
              <w:jc w:val="center"/>
              <w:rPr>
                <w:rFonts w:ascii="宋体" w:hAnsi="宋体" w:cs="宋体"/>
                <w:color w:val="000000"/>
                <w:szCs w:val="21"/>
              </w:rPr>
            </w:pPr>
            <w:r>
              <w:rPr>
                <w:rFonts w:ascii="宋体" w:hAnsi="宋体" w:cs="宋体"/>
                <w:szCs w:val="21"/>
              </w:rPr>
              <w:t>0871-65828869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招标代理机构</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云南国瑞咨询管理有限公司</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招标代理机构地址</w:t>
            </w:r>
          </w:p>
        </w:tc>
        <w:tc>
          <w:tcPr>
            <w:tcW w:w="5867"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招标代理联系人</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szCs w:val="21"/>
              </w:rPr>
              <w:t>黄孟潞、鲁敏</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联系电话</w:t>
            </w:r>
          </w:p>
        </w:tc>
        <w:tc>
          <w:tcPr>
            <w:tcW w:w="5867"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0871-63635661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监督部门名称</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昆明公交集团有限责任公司法务部</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监督部门联系电话</w:t>
            </w:r>
          </w:p>
        </w:tc>
        <w:tc>
          <w:tcPr>
            <w:tcW w:w="5867" w:type="dxa"/>
            <w:gridSpan w:val="4"/>
            <w:vAlign w:val="center"/>
          </w:tcPr>
          <w:p>
            <w:pPr>
              <w:spacing w:line="240" w:lineRule="exact"/>
              <w:jc w:val="center"/>
              <w:rPr>
                <w:rFonts w:ascii="宋体" w:hAnsi="宋体" w:cs="宋体"/>
                <w:color w:val="000000"/>
                <w:szCs w:val="21"/>
              </w:rPr>
            </w:pPr>
            <w:r>
              <w:rPr>
                <w:rFonts w:ascii="宋体" w:hAnsi="宋体" w:cs="宋体"/>
                <w:color w:val="000000"/>
                <w:szCs w:val="21"/>
              </w:rPr>
              <w:t>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工程名称</w:t>
            </w:r>
          </w:p>
        </w:tc>
        <w:tc>
          <w:tcPr>
            <w:tcW w:w="13398" w:type="dxa"/>
            <w:gridSpan w:val="9"/>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szCs w:val="21"/>
              </w:rPr>
              <w:t>昆明公交集团有限责任公司2019年员工工作服采购招标</w:t>
            </w:r>
            <w:r>
              <w:rPr>
                <w:rFonts w:hint="eastAsia" w:ascii="宋体" w:hAnsi="宋体" w:cs="宋体"/>
                <w:szCs w:val="21"/>
                <w:lang w:eastAsia="zh-CN"/>
              </w:rPr>
              <w:t>（</w:t>
            </w:r>
            <w:r>
              <w:rPr>
                <w:rFonts w:hint="eastAsia" w:ascii="宋体" w:hAnsi="宋体" w:cs="宋体"/>
                <w:szCs w:val="21"/>
                <w:lang w:val="en-US" w:eastAsia="zh-CN"/>
              </w:rPr>
              <w:t>A包</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开标时间</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年12月30日</w:t>
            </w:r>
            <w:r>
              <w:rPr>
                <w:rFonts w:ascii="宋体" w:hAnsi="宋体" w:cs="宋体"/>
                <w:color w:val="000000"/>
                <w:szCs w:val="21"/>
              </w:rPr>
              <w:t>1</w:t>
            </w:r>
            <w:r>
              <w:rPr>
                <w:rFonts w:hint="eastAsia" w:ascii="宋体" w:hAnsi="宋体" w:cs="宋体"/>
                <w:color w:val="000000"/>
                <w:szCs w:val="21"/>
              </w:rPr>
              <w:t>3时30分</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开标地点</w:t>
            </w:r>
          </w:p>
        </w:tc>
        <w:tc>
          <w:tcPr>
            <w:tcW w:w="5867"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昆明市五华区霖雨路146-148号昆明公交集团有限责任公司6楼6001会议室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招标方式</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公开招标</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评标办法</w:t>
            </w:r>
          </w:p>
        </w:tc>
        <w:tc>
          <w:tcPr>
            <w:tcW w:w="5867"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公示开始时间</w:t>
            </w:r>
          </w:p>
        </w:tc>
        <w:tc>
          <w:tcPr>
            <w:tcW w:w="4497"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年12月31日</w:t>
            </w:r>
          </w:p>
        </w:tc>
        <w:tc>
          <w:tcPr>
            <w:tcW w:w="3034"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公示结束时间</w:t>
            </w:r>
          </w:p>
        </w:tc>
        <w:tc>
          <w:tcPr>
            <w:tcW w:w="5867"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年1月</w:t>
            </w:r>
            <w:r>
              <w:rPr>
                <w:rFonts w:hint="eastAsia" w:ascii="宋体" w:hAnsi="宋体" w:cs="宋体"/>
                <w:color w:val="000000"/>
                <w:szCs w:val="21"/>
                <w:lang w:val="en-US" w:eastAsia="zh-CN"/>
              </w:rPr>
              <w:t>2</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2464"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中标候选人名称</w:t>
            </w:r>
          </w:p>
        </w:tc>
        <w:tc>
          <w:tcPr>
            <w:tcW w:w="2144" w:type="dxa"/>
            <w:vAlign w:val="center"/>
          </w:tcPr>
          <w:p>
            <w:pPr>
              <w:widowControl/>
              <w:jc w:val="center"/>
              <w:rPr>
                <w:sz w:val="20"/>
              </w:rPr>
            </w:pPr>
            <w:r>
              <w:rPr>
                <w:rFonts w:hint="eastAsia"/>
                <w:sz w:val="20"/>
              </w:rPr>
              <w:t>货物名称</w:t>
            </w:r>
          </w:p>
        </w:tc>
        <w:tc>
          <w:tcPr>
            <w:tcW w:w="1134" w:type="dxa"/>
            <w:vAlign w:val="center"/>
          </w:tcPr>
          <w:p>
            <w:pPr>
              <w:jc w:val="center"/>
              <w:rPr>
                <w:sz w:val="20"/>
              </w:rPr>
            </w:pPr>
            <w:r>
              <w:rPr>
                <w:rFonts w:hint="eastAsia"/>
                <w:sz w:val="20"/>
              </w:rPr>
              <w:t>投标单价</w:t>
            </w:r>
            <w:r>
              <w:rPr>
                <w:rFonts w:hint="eastAsia"/>
                <w:sz w:val="20"/>
              </w:rPr>
              <w:br w:type="textWrapping"/>
            </w:r>
            <w:r>
              <w:rPr>
                <w:rFonts w:hint="eastAsia"/>
                <w:sz w:val="20"/>
              </w:rPr>
              <w:t>（元/套）</w:t>
            </w:r>
          </w:p>
        </w:tc>
        <w:tc>
          <w:tcPr>
            <w:tcW w:w="1219" w:type="dxa"/>
            <w:vAlign w:val="center"/>
          </w:tcPr>
          <w:p>
            <w:pPr>
              <w:jc w:val="center"/>
              <w:rPr>
                <w:sz w:val="20"/>
              </w:rPr>
            </w:pPr>
            <w:r>
              <w:rPr>
                <w:rFonts w:hint="eastAsia"/>
                <w:sz w:val="20"/>
              </w:rPr>
              <w:t>投标数量（套）</w:t>
            </w:r>
          </w:p>
        </w:tc>
        <w:tc>
          <w:tcPr>
            <w:tcW w:w="1327" w:type="dxa"/>
            <w:vAlign w:val="center"/>
          </w:tcPr>
          <w:p>
            <w:pPr>
              <w:jc w:val="center"/>
              <w:rPr>
                <w:rFonts w:hint="eastAsia" w:eastAsia="宋体"/>
                <w:sz w:val="20"/>
                <w:lang w:eastAsia="zh-CN"/>
              </w:rPr>
            </w:pPr>
            <w:r>
              <w:rPr>
                <w:rFonts w:hint="eastAsia"/>
                <w:sz w:val="20"/>
              </w:rPr>
              <w:t>合价</w:t>
            </w:r>
            <w:r>
              <w:rPr>
                <w:rFonts w:hint="eastAsia"/>
                <w:sz w:val="20"/>
                <w:lang w:eastAsia="zh-CN"/>
              </w:rPr>
              <w:t>（元）</w:t>
            </w:r>
          </w:p>
        </w:tc>
        <w:tc>
          <w:tcPr>
            <w:tcW w:w="1707" w:type="dxa"/>
            <w:vAlign w:val="center"/>
          </w:tcPr>
          <w:p>
            <w:pPr>
              <w:jc w:val="center"/>
              <w:rPr>
                <w:sz w:val="20"/>
              </w:rPr>
            </w:pPr>
            <w:r>
              <w:rPr>
                <w:rFonts w:hint="eastAsia"/>
                <w:sz w:val="20"/>
              </w:rPr>
              <w:t>投标总价</w:t>
            </w:r>
            <w:r>
              <w:rPr>
                <w:rFonts w:hint="eastAsia"/>
                <w:sz w:val="20"/>
                <w:lang w:eastAsia="zh-CN"/>
              </w:rPr>
              <w:t>（元）</w:t>
            </w:r>
          </w:p>
        </w:tc>
        <w:tc>
          <w:tcPr>
            <w:tcW w:w="1134" w:type="dxa"/>
            <w:vAlign w:val="center"/>
          </w:tcPr>
          <w:p>
            <w:pPr>
              <w:jc w:val="center"/>
              <w:rPr>
                <w:sz w:val="20"/>
              </w:rPr>
            </w:pPr>
            <w:r>
              <w:rPr>
                <w:rFonts w:hint="eastAsia"/>
                <w:sz w:val="20"/>
              </w:rPr>
              <w:t>交货期</w:t>
            </w:r>
          </w:p>
        </w:tc>
        <w:tc>
          <w:tcPr>
            <w:tcW w:w="1842" w:type="dxa"/>
            <w:vAlign w:val="center"/>
          </w:tcPr>
          <w:p>
            <w:pPr>
              <w:jc w:val="center"/>
              <w:rPr>
                <w:sz w:val="20"/>
              </w:rPr>
            </w:pPr>
            <w:r>
              <w:rPr>
                <w:rFonts w:hint="eastAsia"/>
                <w:sz w:val="20"/>
              </w:rPr>
              <w:t>交货地点</w:t>
            </w:r>
          </w:p>
        </w:tc>
        <w:tc>
          <w:tcPr>
            <w:tcW w:w="1418" w:type="dxa"/>
            <w:vAlign w:val="center"/>
          </w:tcPr>
          <w:p>
            <w:pPr>
              <w:jc w:val="center"/>
              <w:rPr>
                <w:sz w:val="20"/>
              </w:rPr>
            </w:pPr>
            <w:r>
              <w:rPr>
                <w:rFonts w:hint="eastAsia"/>
                <w:sz w:val="20"/>
              </w:rPr>
              <w:t>质量承诺</w:t>
            </w:r>
          </w:p>
        </w:tc>
        <w:tc>
          <w:tcPr>
            <w:tcW w:w="1473" w:type="dxa"/>
            <w:vAlign w:val="center"/>
          </w:tcPr>
          <w:p>
            <w:pPr>
              <w:widowControl/>
              <w:jc w:val="center"/>
              <w:rPr>
                <w:sz w:val="20"/>
              </w:rPr>
            </w:pPr>
            <w:r>
              <w:rPr>
                <w:rFonts w:hint="eastAsia"/>
                <w:sz w:val="2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237" w:type="dxa"/>
            <w:vMerge w:val="restart"/>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第一中标候选人</w:t>
            </w:r>
          </w:p>
        </w:tc>
        <w:tc>
          <w:tcPr>
            <w:tcW w:w="1227" w:type="dxa"/>
            <w:gridSpan w:val="2"/>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浙江乔治白服饰股份有限公司</w:t>
            </w:r>
          </w:p>
        </w:tc>
        <w:tc>
          <w:tcPr>
            <w:tcW w:w="214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color w:val="000000"/>
                <w:kern w:val="0"/>
                <w:sz w:val="21"/>
                <w:szCs w:val="21"/>
                <w:u w:val="none"/>
                <w:lang w:val="en-US" w:eastAsia="zh-CN" w:bidi="ar"/>
              </w:rPr>
              <w:t>男每套包含（1件外衣、1条长裤、1件长袖衬衫、1件短袖衬衫）</w:t>
            </w:r>
          </w:p>
        </w:tc>
        <w:tc>
          <w:tcPr>
            <w:tcW w:w="113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1850.00 </w:t>
            </w:r>
          </w:p>
        </w:tc>
        <w:tc>
          <w:tcPr>
            <w:tcW w:w="1219"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400</w:t>
            </w:r>
          </w:p>
        </w:tc>
        <w:tc>
          <w:tcPr>
            <w:tcW w:w="132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740000.00 </w:t>
            </w:r>
          </w:p>
        </w:tc>
        <w:tc>
          <w:tcPr>
            <w:tcW w:w="1707"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1285200.00 </w:t>
            </w:r>
          </w:p>
        </w:tc>
        <w:tc>
          <w:tcPr>
            <w:tcW w:w="1134"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合同签订后35个日历天交货</w:t>
            </w:r>
          </w:p>
        </w:tc>
        <w:tc>
          <w:tcPr>
            <w:tcW w:w="1842"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送货上门，供方需将制作好的服装免费送到昆明公交集团有限责任公司指定地点</w:t>
            </w:r>
          </w:p>
        </w:tc>
        <w:tc>
          <w:tcPr>
            <w:tcW w:w="1418"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详见</w:t>
            </w:r>
            <w:bookmarkStart w:id="0" w:name="_GoBack"/>
            <w:bookmarkEnd w:id="0"/>
            <w:r>
              <w:rPr>
                <w:rFonts w:hint="eastAsia" w:ascii="宋体" w:hAnsi="宋体" w:eastAsia="宋体" w:cs="宋体"/>
                <w:i w:val="0"/>
                <w:color w:val="000000"/>
                <w:kern w:val="0"/>
                <w:sz w:val="21"/>
                <w:szCs w:val="21"/>
                <w:u w:val="none"/>
                <w:lang w:val="en-US" w:eastAsia="zh-CN" w:bidi="ar"/>
              </w:rPr>
              <w:t>投标文件</w:t>
            </w:r>
          </w:p>
        </w:tc>
        <w:tc>
          <w:tcPr>
            <w:tcW w:w="1473"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所有服装自验收合格之日起三包期60个月，并提供五年免费上门售后服务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237" w:type="dxa"/>
            <w:vMerge w:val="continue"/>
            <w:vAlign w:val="center"/>
          </w:tcPr>
          <w:p>
            <w:pPr>
              <w:spacing w:line="240" w:lineRule="exact"/>
              <w:jc w:val="center"/>
              <w:rPr>
                <w:rFonts w:ascii="宋体" w:hAnsi="宋体" w:cs="宋体"/>
                <w:color w:val="000000"/>
                <w:szCs w:val="21"/>
              </w:rPr>
            </w:pPr>
          </w:p>
        </w:tc>
        <w:tc>
          <w:tcPr>
            <w:tcW w:w="1227" w:type="dxa"/>
            <w:gridSpan w:val="2"/>
            <w:vMerge w:val="continue"/>
            <w:vAlign w:val="center"/>
          </w:tcPr>
          <w:p>
            <w:pPr>
              <w:jc w:val="center"/>
              <w:rPr>
                <w:rFonts w:ascii="宋体" w:hAnsi="宋体" w:cs="宋体"/>
                <w:color w:val="000000"/>
                <w:szCs w:val="21"/>
              </w:rPr>
            </w:pPr>
          </w:p>
        </w:tc>
        <w:tc>
          <w:tcPr>
            <w:tcW w:w="2144" w:type="dxa"/>
            <w:tcBorders>
              <w:bottom w:val="single" w:color="auto" w:sz="4" w:space="0"/>
            </w:tcBorders>
            <w:vAlign w:val="bottom"/>
          </w:tcPr>
          <w:p>
            <w:pPr>
              <w:keepNext w:val="0"/>
              <w:keepLines w:val="0"/>
              <w:widowControl/>
              <w:suppressLineNumbers w:val="0"/>
              <w:jc w:val="center"/>
              <w:textAlignment w:val="bottom"/>
              <w:rPr>
                <w:rFonts w:ascii="宋体" w:hAnsi="宋体" w:cs="宋体"/>
                <w:sz w:val="21"/>
                <w:szCs w:val="21"/>
              </w:rPr>
            </w:pPr>
            <w:r>
              <w:rPr>
                <w:rFonts w:hint="eastAsia" w:ascii="宋体" w:hAnsi="宋体" w:eastAsia="宋体" w:cs="宋体"/>
                <w:i w:val="0"/>
                <w:color w:val="000000"/>
                <w:kern w:val="0"/>
                <w:sz w:val="21"/>
                <w:szCs w:val="21"/>
                <w:u w:val="none"/>
                <w:lang w:val="en-US" w:eastAsia="zh-CN" w:bidi="ar"/>
              </w:rPr>
              <w:t>女每套包含（1件外衣、1条长裤、1件长袖衬衫、1件短袖衬衫、1件马甲）</w:t>
            </w:r>
          </w:p>
        </w:tc>
        <w:tc>
          <w:tcPr>
            <w:tcW w:w="1134"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1880.00 </w:t>
            </w:r>
          </w:p>
        </w:tc>
        <w:tc>
          <w:tcPr>
            <w:tcW w:w="1219"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290</w:t>
            </w:r>
          </w:p>
        </w:tc>
        <w:tc>
          <w:tcPr>
            <w:tcW w:w="1327" w:type="dxa"/>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545200.00 </w:t>
            </w:r>
          </w:p>
        </w:tc>
        <w:tc>
          <w:tcPr>
            <w:tcW w:w="1707" w:type="dxa"/>
            <w:vMerge w:val="continue"/>
            <w:vAlign w:val="center"/>
          </w:tcPr>
          <w:p>
            <w:pPr>
              <w:spacing w:line="240" w:lineRule="exact"/>
              <w:jc w:val="center"/>
              <w:rPr>
                <w:rFonts w:ascii="宋体" w:hAnsi="宋体" w:cs="宋体"/>
                <w:color w:val="000000"/>
                <w:szCs w:val="21"/>
              </w:rPr>
            </w:pPr>
          </w:p>
        </w:tc>
        <w:tc>
          <w:tcPr>
            <w:tcW w:w="1134" w:type="dxa"/>
            <w:vMerge w:val="continue"/>
            <w:vAlign w:val="center"/>
          </w:tcPr>
          <w:p>
            <w:pPr>
              <w:spacing w:line="240" w:lineRule="exact"/>
              <w:jc w:val="center"/>
              <w:rPr>
                <w:rFonts w:ascii="宋体" w:hAnsi="宋体" w:cs="宋体"/>
                <w:color w:val="000000"/>
                <w:szCs w:val="21"/>
              </w:rPr>
            </w:pPr>
          </w:p>
        </w:tc>
        <w:tc>
          <w:tcPr>
            <w:tcW w:w="1842" w:type="dxa"/>
            <w:vMerge w:val="continue"/>
            <w:vAlign w:val="center"/>
          </w:tcPr>
          <w:p>
            <w:pPr>
              <w:spacing w:line="240" w:lineRule="exact"/>
              <w:jc w:val="center"/>
              <w:rPr>
                <w:rFonts w:ascii="宋体" w:hAnsi="宋体" w:cs="宋体"/>
                <w:color w:val="000000"/>
                <w:szCs w:val="21"/>
              </w:rPr>
            </w:pPr>
          </w:p>
        </w:tc>
        <w:tc>
          <w:tcPr>
            <w:tcW w:w="1418" w:type="dxa"/>
            <w:vMerge w:val="continue"/>
            <w:vAlign w:val="center"/>
          </w:tcPr>
          <w:p>
            <w:pPr>
              <w:spacing w:line="240" w:lineRule="exact"/>
              <w:jc w:val="center"/>
              <w:rPr>
                <w:rFonts w:ascii="宋体" w:hAnsi="宋体" w:cs="宋体"/>
                <w:color w:val="000000"/>
                <w:szCs w:val="21"/>
              </w:rPr>
            </w:pPr>
          </w:p>
        </w:tc>
        <w:tc>
          <w:tcPr>
            <w:tcW w:w="1473" w:type="dxa"/>
            <w:vMerge w:val="continue"/>
            <w:vAlign w:val="center"/>
          </w:tcPr>
          <w:p>
            <w:pPr>
              <w:spacing w:line="2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5862" w:type="dxa"/>
            <w:gridSpan w:val="12"/>
            <w:tcBorders>
              <w:bottom w:val="single" w:color="auto"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得分：94.36</w:t>
            </w:r>
          </w:p>
          <w:p>
            <w:pPr>
              <w:spacing w:line="240" w:lineRule="exact"/>
              <w:rPr>
                <w:rFonts w:ascii="宋体" w:hAnsi="宋体" w:cs="宋体"/>
                <w:color w:val="000000"/>
                <w:szCs w:val="21"/>
              </w:rPr>
            </w:pPr>
            <w:r>
              <w:rPr>
                <w:rFonts w:hint="eastAsia" w:ascii="宋体" w:hAnsi="宋体" w:cs="宋体"/>
                <w:color w:val="000000"/>
                <w:szCs w:val="21"/>
              </w:rPr>
              <w:t>企业业绩：</w:t>
            </w:r>
            <w:r>
              <w:rPr>
                <w:rFonts w:hint="eastAsia" w:ascii="宋体" w:hAnsi="宋体" w:cs="宋体"/>
                <w:color w:val="000000"/>
                <w:szCs w:val="21"/>
                <w:lang w:val="en-US" w:eastAsia="zh-CN"/>
              </w:rPr>
              <w:t>1、</w:t>
            </w:r>
            <w:r>
              <w:rPr>
                <w:rFonts w:hint="eastAsia"/>
                <w:lang w:eastAsia="zh-CN"/>
              </w:rPr>
              <w:t>昆明公交集团有限责任公司2016年管理岗员工工作服采购，</w:t>
            </w:r>
            <w:r>
              <w:rPr>
                <w:rFonts w:hint="eastAsia"/>
                <w:lang w:val="en-US" w:eastAsia="zh-CN"/>
              </w:rPr>
              <w:t>2、</w:t>
            </w:r>
            <w:r>
              <w:rPr>
                <w:rFonts w:hint="eastAsia"/>
                <w:lang w:eastAsia="zh-CN"/>
              </w:rPr>
              <w:t>昆明公交集团有限责任公司生产岗员工工作服采购，</w:t>
            </w:r>
            <w:r>
              <w:rPr>
                <w:rFonts w:hint="eastAsia"/>
                <w:lang w:val="en-US" w:eastAsia="zh-CN"/>
              </w:rPr>
              <w:t>3、</w:t>
            </w:r>
            <w:r>
              <w:rPr>
                <w:rFonts w:hint="eastAsia"/>
                <w:lang w:eastAsia="zh-CN"/>
              </w:rPr>
              <w:t>云南省公路局公路养护作业人员工装采购，</w:t>
            </w:r>
            <w:r>
              <w:rPr>
                <w:rFonts w:hint="eastAsia"/>
                <w:lang w:val="en-US" w:eastAsia="zh-CN"/>
              </w:rPr>
              <w:t>4、</w:t>
            </w:r>
            <w:r>
              <w:rPr>
                <w:rFonts w:hint="eastAsia"/>
                <w:lang w:eastAsia="zh-CN"/>
              </w:rPr>
              <w:t>江西昌河航空工业有限责任公司工作服采购，</w:t>
            </w:r>
            <w:r>
              <w:rPr>
                <w:rFonts w:hint="eastAsia"/>
                <w:lang w:val="en-US" w:eastAsia="zh-CN"/>
              </w:rPr>
              <w:t>5、</w:t>
            </w:r>
            <w:r>
              <w:rPr>
                <w:rFonts w:hint="eastAsia"/>
                <w:lang w:eastAsia="zh-CN"/>
              </w:rPr>
              <w:t>中国工商银行股份有限公司蚌埠分行工作服采购，</w:t>
            </w:r>
            <w:r>
              <w:rPr>
                <w:rFonts w:hint="eastAsia"/>
                <w:lang w:val="en-US" w:eastAsia="zh-CN"/>
              </w:rPr>
              <w:t>6、</w:t>
            </w:r>
            <w:r>
              <w:rPr>
                <w:rFonts w:hint="eastAsia"/>
                <w:lang w:eastAsia="zh-CN"/>
              </w:rPr>
              <w:t>中国建设银行股份有限公司湖州分行工作服采购，</w:t>
            </w:r>
            <w:r>
              <w:rPr>
                <w:rFonts w:hint="eastAsia"/>
                <w:lang w:val="en-US" w:eastAsia="zh-CN"/>
              </w:rPr>
              <w:t>7、</w:t>
            </w:r>
            <w:r>
              <w:rPr>
                <w:rFonts w:hint="eastAsia"/>
                <w:lang w:eastAsia="zh-CN"/>
              </w:rPr>
              <w:t>江苏盱眙农村商业银行股份有限公司工作服采购，</w:t>
            </w:r>
            <w:r>
              <w:rPr>
                <w:rFonts w:hint="eastAsia"/>
                <w:lang w:val="en-US" w:eastAsia="zh-CN"/>
              </w:rPr>
              <w:t>8、</w:t>
            </w:r>
            <w:r>
              <w:rPr>
                <w:rFonts w:hint="eastAsia"/>
                <w:lang w:eastAsia="zh-CN"/>
              </w:rPr>
              <w:t>国元农业保险股份有限公司工作服采购，</w:t>
            </w:r>
            <w:r>
              <w:rPr>
                <w:rFonts w:hint="eastAsia"/>
                <w:lang w:val="en-US" w:eastAsia="zh-CN"/>
              </w:rPr>
              <w:t>9、</w:t>
            </w:r>
            <w:r>
              <w:rPr>
                <w:rFonts w:hint="eastAsia"/>
                <w:lang w:eastAsia="zh-CN"/>
              </w:rPr>
              <w:t>云南中烟物资（集团）有限责任公司职工工作服制作，</w:t>
            </w:r>
            <w:r>
              <w:rPr>
                <w:rFonts w:hint="eastAsia"/>
                <w:lang w:val="en-US" w:eastAsia="zh-CN"/>
              </w:rPr>
              <w:t>10、</w:t>
            </w:r>
            <w:r>
              <w:rPr>
                <w:rFonts w:hint="eastAsia"/>
                <w:lang w:eastAsia="zh-CN"/>
              </w:rPr>
              <w:t>安宁市农村信用合作联社工作服制作，</w:t>
            </w:r>
            <w:r>
              <w:rPr>
                <w:rFonts w:hint="eastAsia"/>
                <w:lang w:val="en-US" w:eastAsia="zh-CN"/>
              </w:rPr>
              <w:t>11、</w:t>
            </w:r>
            <w:r>
              <w:rPr>
                <w:rFonts w:hint="eastAsia"/>
                <w:lang w:eastAsia="zh-CN"/>
              </w:rPr>
              <w:t>弥渡县农村信用合作联社工作服制作</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237" w:type="dxa"/>
            <w:vMerge w:val="restart"/>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第二中标候选人</w:t>
            </w:r>
          </w:p>
        </w:tc>
        <w:tc>
          <w:tcPr>
            <w:tcW w:w="1227" w:type="dxa"/>
            <w:gridSpan w:val="2"/>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江苏阳光集团有限公司</w:t>
            </w:r>
          </w:p>
        </w:tc>
        <w:tc>
          <w:tcPr>
            <w:tcW w:w="214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color w:val="000000"/>
                <w:kern w:val="0"/>
                <w:sz w:val="21"/>
                <w:szCs w:val="21"/>
                <w:u w:val="none"/>
                <w:lang w:val="en-US" w:eastAsia="zh-CN" w:bidi="ar"/>
              </w:rPr>
              <w:t>男每套包含（1件外衣、1条长裤、1件长袖衬衫、1件短袖衬衫）</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1893.00 </w:t>
            </w:r>
          </w:p>
        </w:tc>
        <w:tc>
          <w:tcPr>
            <w:tcW w:w="1219"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400</w:t>
            </w:r>
          </w:p>
        </w:tc>
        <w:tc>
          <w:tcPr>
            <w:tcW w:w="1327"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757200.00 </w:t>
            </w:r>
          </w:p>
        </w:tc>
        <w:tc>
          <w:tcPr>
            <w:tcW w:w="1707"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1335170.00 </w:t>
            </w:r>
          </w:p>
        </w:tc>
        <w:tc>
          <w:tcPr>
            <w:tcW w:w="1134"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合同签订后40个日历天交货</w:t>
            </w:r>
          </w:p>
        </w:tc>
        <w:tc>
          <w:tcPr>
            <w:tcW w:w="1842"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送货上门，供方需将制作好的服装免费送到昆明公交集团有限责任公司指定地点</w:t>
            </w:r>
          </w:p>
        </w:tc>
        <w:tc>
          <w:tcPr>
            <w:tcW w:w="1418"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详见投标文件</w:t>
            </w:r>
          </w:p>
        </w:tc>
        <w:tc>
          <w:tcPr>
            <w:tcW w:w="1473" w:type="dxa"/>
            <w:vMerge w:val="restart"/>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所有服装自验收合格之日起三包期36个月，并提供终身免费上门售后服务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237" w:type="dxa"/>
            <w:vMerge w:val="continue"/>
            <w:vAlign w:val="center"/>
          </w:tcPr>
          <w:p>
            <w:pPr>
              <w:spacing w:line="240" w:lineRule="exact"/>
              <w:jc w:val="center"/>
              <w:rPr>
                <w:rFonts w:ascii="宋体" w:hAnsi="宋体" w:cs="宋体"/>
                <w:color w:val="000000"/>
                <w:szCs w:val="21"/>
              </w:rPr>
            </w:pPr>
          </w:p>
        </w:tc>
        <w:tc>
          <w:tcPr>
            <w:tcW w:w="1227" w:type="dxa"/>
            <w:gridSpan w:val="2"/>
            <w:vMerge w:val="continue"/>
            <w:vAlign w:val="center"/>
          </w:tcPr>
          <w:p>
            <w:pPr>
              <w:jc w:val="center"/>
              <w:rPr>
                <w:rFonts w:ascii="宋体" w:hAnsi="宋体" w:cs="宋体"/>
                <w:color w:val="000000"/>
                <w:sz w:val="18"/>
                <w:szCs w:val="20"/>
              </w:rPr>
            </w:pPr>
          </w:p>
        </w:tc>
        <w:tc>
          <w:tcPr>
            <w:tcW w:w="2144" w:type="dxa"/>
            <w:tcBorders>
              <w:bottom w:val="single" w:color="auto" w:sz="4" w:space="0"/>
            </w:tcBorders>
            <w:vAlign w:val="bottom"/>
          </w:tcPr>
          <w:p>
            <w:pPr>
              <w:keepNext w:val="0"/>
              <w:keepLines w:val="0"/>
              <w:widowControl/>
              <w:suppressLineNumbers w:val="0"/>
              <w:jc w:val="center"/>
              <w:textAlignment w:val="bottom"/>
              <w:rPr>
                <w:rFonts w:ascii="宋体" w:hAnsi="宋体" w:cs="宋体"/>
                <w:sz w:val="21"/>
                <w:szCs w:val="21"/>
              </w:rPr>
            </w:pPr>
            <w:r>
              <w:rPr>
                <w:rFonts w:hint="eastAsia" w:ascii="宋体" w:hAnsi="宋体" w:eastAsia="宋体" w:cs="宋体"/>
                <w:i w:val="0"/>
                <w:color w:val="000000"/>
                <w:kern w:val="0"/>
                <w:sz w:val="21"/>
                <w:szCs w:val="21"/>
                <w:u w:val="none"/>
                <w:lang w:val="en-US" w:eastAsia="zh-CN" w:bidi="ar"/>
              </w:rPr>
              <w:t>女每套包含（1件外衣、1条长裤、1件长袖衬衫、1件短袖衬衫、1件马甲）</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1993.00 </w:t>
            </w:r>
          </w:p>
        </w:tc>
        <w:tc>
          <w:tcPr>
            <w:tcW w:w="1219"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290</w:t>
            </w:r>
          </w:p>
        </w:tc>
        <w:tc>
          <w:tcPr>
            <w:tcW w:w="1327"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1"/>
                <w:szCs w:val="21"/>
                <w:u w:val="none"/>
                <w:lang w:val="en-US" w:eastAsia="zh-CN" w:bidi="ar"/>
              </w:rPr>
              <w:t xml:space="preserve">577970.00 </w:t>
            </w:r>
          </w:p>
        </w:tc>
        <w:tc>
          <w:tcPr>
            <w:tcW w:w="1707"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134"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842"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418"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473" w:type="dxa"/>
            <w:vMerge w:val="continue"/>
            <w:tcBorders>
              <w:bottom w:val="single" w:color="auto" w:sz="4" w:space="0"/>
            </w:tcBorders>
            <w:vAlign w:val="center"/>
          </w:tcPr>
          <w:p>
            <w:pPr>
              <w:spacing w:line="2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5862" w:type="dxa"/>
            <w:gridSpan w:val="12"/>
            <w:vAlign w:val="center"/>
          </w:tcPr>
          <w:p>
            <w:pPr>
              <w:spacing w:line="240" w:lineRule="exact"/>
              <w:rPr>
                <w:rFonts w:ascii="宋体" w:hAnsi="宋体" w:cs="宋体"/>
                <w:color w:val="000000"/>
                <w:szCs w:val="21"/>
              </w:rPr>
            </w:pPr>
            <w:r>
              <w:rPr>
                <w:rFonts w:hint="eastAsia" w:ascii="宋体" w:hAnsi="宋体" w:cs="宋体"/>
                <w:color w:val="000000"/>
                <w:szCs w:val="21"/>
              </w:rPr>
              <w:t>得分：92.72</w:t>
            </w:r>
          </w:p>
          <w:p>
            <w:pPr>
              <w:pStyle w:val="2"/>
              <w:numPr>
                <w:ilvl w:val="0"/>
                <w:numId w:val="0"/>
              </w:numPr>
              <w:rPr>
                <w:rFonts w:ascii="宋体" w:hAnsi="宋体" w:cs="宋体"/>
                <w:color w:val="000000"/>
                <w:szCs w:val="21"/>
              </w:rPr>
            </w:pPr>
            <w:r>
              <w:rPr>
                <w:rFonts w:hint="eastAsia" w:ascii="宋体" w:hAnsi="宋体" w:cs="宋体"/>
                <w:color w:val="000000"/>
                <w:szCs w:val="21"/>
              </w:rPr>
              <w:t>企业业绩：</w:t>
            </w:r>
            <w:r>
              <w:rPr>
                <w:rFonts w:hint="eastAsia"/>
                <w:lang w:val="en-US" w:eastAsia="zh-CN"/>
              </w:rPr>
              <w:t>1、</w:t>
            </w:r>
            <w:r>
              <w:rPr>
                <w:rFonts w:hint="eastAsia"/>
                <w:lang w:eastAsia="zh-CN"/>
              </w:rPr>
              <w:t>红塔（集团）2017-2019年度工作服（正装），</w:t>
            </w:r>
            <w:r>
              <w:rPr>
                <w:rFonts w:hint="eastAsia"/>
                <w:lang w:val="en-US" w:eastAsia="zh-CN"/>
              </w:rPr>
              <w:t>2、</w:t>
            </w:r>
            <w:r>
              <w:rPr>
                <w:rFonts w:hint="eastAsia"/>
                <w:lang w:eastAsia="zh-CN"/>
              </w:rPr>
              <w:t>上海巴士公交（集团）有限公司路线职工识别服采购，</w:t>
            </w:r>
            <w:r>
              <w:rPr>
                <w:rFonts w:hint="eastAsia"/>
                <w:lang w:val="en-US" w:eastAsia="zh-CN"/>
              </w:rPr>
              <w:t>3、</w:t>
            </w:r>
            <w:r>
              <w:rPr>
                <w:rFonts w:hint="eastAsia"/>
                <w:lang w:eastAsia="zh-CN"/>
              </w:rPr>
              <w:t>嘉兴市公共交通有限公司工作服采购，</w:t>
            </w:r>
            <w:r>
              <w:rPr>
                <w:rFonts w:hint="eastAsia"/>
                <w:lang w:val="en-US" w:eastAsia="zh-CN"/>
              </w:rPr>
              <w:t>4、</w:t>
            </w:r>
            <w:r>
              <w:rPr>
                <w:rFonts w:hint="eastAsia"/>
                <w:lang w:eastAsia="zh-CN"/>
              </w:rPr>
              <w:t>安徽省交通控股集团有限公司春夏季收费职业服装采购，</w:t>
            </w:r>
            <w:r>
              <w:rPr>
                <w:rFonts w:hint="eastAsia"/>
                <w:lang w:val="en-US" w:eastAsia="zh-CN"/>
              </w:rPr>
              <w:t>5、</w:t>
            </w:r>
            <w:r>
              <w:rPr>
                <w:rFonts w:hint="eastAsia"/>
                <w:lang w:eastAsia="zh-CN"/>
              </w:rPr>
              <w:t>中国建设银行股份有限公司云南省分行2016-2018年员工职业装集中采购，</w:t>
            </w:r>
            <w:r>
              <w:rPr>
                <w:rFonts w:hint="eastAsia"/>
                <w:lang w:val="en-US" w:eastAsia="zh-CN"/>
              </w:rPr>
              <w:t>6、</w:t>
            </w:r>
            <w:r>
              <w:rPr>
                <w:rFonts w:hint="eastAsia"/>
                <w:lang w:eastAsia="zh-CN"/>
              </w:rPr>
              <w:t>中国工商银行股份有限公司河南省分行营业部员工工装采购</w:t>
            </w:r>
            <w:r>
              <w:rPr>
                <w:rFonts w:hint="eastAsia"/>
                <w:lang w:val="en-US" w:eastAsia="zh-CN"/>
              </w:rPr>
              <w:t>，7、</w:t>
            </w:r>
            <w:r>
              <w:rPr>
                <w:rFonts w:hint="eastAsia"/>
                <w:lang w:eastAsia="zh-CN"/>
              </w:rPr>
              <w:t>中国农业银行股份有限公司江苏省分行工作服采购，</w:t>
            </w:r>
            <w:r>
              <w:rPr>
                <w:rFonts w:hint="eastAsia"/>
                <w:lang w:val="en-US" w:eastAsia="zh-CN"/>
              </w:rPr>
              <w:t>8、</w:t>
            </w:r>
            <w:r>
              <w:rPr>
                <w:rFonts w:hint="eastAsia"/>
                <w:lang w:eastAsia="zh-CN"/>
              </w:rPr>
              <w:t>中国银行股份有限公司工作服采购，</w:t>
            </w:r>
            <w:r>
              <w:rPr>
                <w:rFonts w:hint="eastAsia"/>
                <w:lang w:val="en-US" w:eastAsia="zh-CN"/>
              </w:rPr>
              <w:t>9、</w:t>
            </w:r>
            <w:r>
              <w:rPr>
                <w:rFonts w:hint="eastAsia"/>
                <w:lang w:eastAsia="zh-CN"/>
              </w:rPr>
              <w:t>中国铁路上海局集团有限公司2019式铁路制服（服装类）采购，</w:t>
            </w:r>
            <w:r>
              <w:rPr>
                <w:rFonts w:hint="eastAsia"/>
                <w:lang w:val="en-US" w:eastAsia="zh-CN"/>
              </w:rPr>
              <w:t>10、</w:t>
            </w:r>
            <w:r>
              <w:rPr>
                <w:rFonts w:hint="eastAsia"/>
                <w:lang w:eastAsia="zh-CN"/>
              </w:rPr>
              <w:t>黑龙江移动2019年-2021年内勤人员标志服采购</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237" w:type="dxa"/>
            <w:vMerge w:val="restart"/>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第三中标候选人</w:t>
            </w:r>
          </w:p>
        </w:tc>
        <w:tc>
          <w:tcPr>
            <w:tcW w:w="1227" w:type="dxa"/>
            <w:gridSpan w:val="2"/>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云南奥斯迪实业有限公司</w:t>
            </w:r>
          </w:p>
        </w:tc>
        <w:tc>
          <w:tcPr>
            <w:tcW w:w="214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bidi="ar"/>
              </w:rPr>
              <w:t>男每套包含（1件外衣、1条长裤、1件长袖衬衫、1件短袖衬衫）</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1790.00 </w:t>
            </w:r>
          </w:p>
        </w:tc>
        <w:tc>
          <w:tcPr>
            <w:tcW w:w="1219"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w:t>
            </w:r>
          </w:p>
        </w:tc>
        <w:tc>
          <w:tcPr>
            <w:tcW w:w="1327"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716000.00 </w:t>
            </w:r>
          </w:p>
        </w:tc>
        <w:tc>
          <w:tcPr>
            <w:tcW w:w="1707"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1267000.00 </w:t>
            </w:r>
          </w:p>
        </w:tc>
        <w:tc>
          <w:tcPr>
            <w:tcW w:w="1134"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合同签订后40个日历天交货</w:t>
            </w:r>
          </w:p>
        </w:tc>
        <w:tc>
          <w:tcPr>
            <w:tcW w:w="1842"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送货上门，我公司将制作好的服装免费送到昆明公交集团有限责任公司</w:t>
            </w:r>
          </w:p>
        </w:tc>
        <w:tc>
          <w:tcPr>
            <w:tcW w:w="1418"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c>
          <w:tcPr>
            <w:tcW w:w="1473" w:type="dxa"/>
            <w:vMerge w:val="restart"/>
            <w:vAlign w:val="center"/>
          </w:tcPr>
          <w:p>
            <w:pPr>
              <w:widowControl/>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237" w:type="dxa"/>
            <w:vMerge w:val="continue"/>
            <w:vAlign w:val="center"/>
          </w:tcPr>
          <w:p>
            <w:pPr>
              <w:spacing w:line="240" w:lineRule="exact"/>
              <w:jc w:val="center"/>
              <w:rPr>
                <w:rFonts w:ascii="宋体" w:hAnsi="宋体" w:cs="宋体"/>
                <w:color w:val="000000"/>
                <w:szCs w:val="21"/>
              </w:rPr>
            </w:pPr>
          </w:p>
        </w:tc>
        <w:tc>
          <w:tcPr>
            <w:tcW w:w="1227" w:type="dxa"/>
            <w:gridSpan w:val="2"/>
            <w:vMerge w:val="continue"/>
            <w:vAlign w:val="center"/>
          </w:tcPr>
          <w:p>
            <w:pPr>
              <w:jc w:val="center"/>
              <w:rPr>
                <w:rFonts w:ascii="宋体" w:hAnsi="宋体" w:cs="宋体"/>
                <w:color w:val="000000"/>
                <w:szCs w:val="21"/>
              </w:rPr>
            </w:pPr>
          </w:p>
        </w:tc>
        <w:tc>
          <w:tcPr>
            <w:tcW w:w="214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bidi="ar"/>
              </w:rPr>
              <w:t>女每套包含（1件外衣、1条长裤、1件长袖衬衫、1件短袖衬衫、1件马甲）</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1900.00 </w:t>
            </w:r>
          </w:p>
        </w:tc>
        <w:tc>
          <w:tcPr>
            <w:tcW w:w="1219"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290</w:t>
            </w:r>
          </w:p>
        </w:tc>
        <w:tc>
          <w:tcPr>
            <w:tcW w:w="1327"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551000.00 </w:t>
            </w:r>
          </w:p>
        </w:tc>
        <w:tc>
          <w:tcPr>
            <w:tcW w:w="1707"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134"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842"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418"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473" w:type="dxa"/>
            <w:vMerge w:val="continue"/>
            <w:tcBorders>
              <w:bottom w:val="single" w:color="auto" w:sz="4" w:space="0"/>
            </w:tcBorders>
            <w:vAlign w:val="center"/>
          </w:tcPr>
          <w:p>
            <w:pPr>
              <w:spacing w:line="2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5862" w:type="dxa"/>
            <w:gridSpan w:val="12"/>
            <w:vAlign w:val="center"/>
          </w:tcPr>
          <w:p>
            <w:pPr>
              <w:spacing w:line="240" w:lineRule="exact"/>
              <w:rPr>
                <w:rFonts w:hint="default" w:ascii="宋体" w:hAnsi="宋体" w:eastAsia="宋体" w:cs="宋体"/>
                <w:color w:val="000000"/>
                <w:szCs w:val="21"/>
                <w:lang w:val="en-US" w:eastAsia="zh-CN"/>
              </w:rPr>
            </w:pPr>
            <w:r>
              <w:rPr>
                <w:rFonts w:hint="eastAsia" w:ascii="宋体" w:hAnsi="宋体" w:cs="宋体"/>
                <w:color w:val="000000"/>
                <w:szCs w:val="21"/>
              </w:rPr>
              <w:t>得分：</w:t>
            </w:r>
            <w:r>
              <w:rPr>
                <w:rFonts w:hint="eastAsia" w:ascii="宋体" w:hAnsi="宋体" w:cs="宋体"/>
                <w:color w:val="000000"/>
                <w:szCs w:val="21"/>
                <w:lang w:val="en-US" w:eastAsia="zh-CN"/>
              </w:rPr>
              <w:t>88.08</w:t>
            </w:r>
          </w:p>
          <w:p>
            <w:pPr>
              <w:rPr>
                <w:rFonts w:ascii="宋体" w:hAnsi="宋体" w:cs="宋体"/>
                <w:color w:val="000000"/>
                <w:szCs w:val="21"/>
              </w:rPr>
            </w:pPr>
            <w:r>
              <w:rPr>
                <w:rFonts w:hint="eastAsia" w:ascii="宋体" w:hAnsi="宋体" w:cs="宋体"/>
                <w:color w:val="000000"/>
                <w:szCs w:val="21"/>
              </w:rPr>
              <w:t>企业业绩：</w:t>
            </w:r>
            <w:r>
              <w:rPr>
                <w:rFonts w:ascii="宋体" w:hAnsi="宋体" w:cs="宋体"/>
                <w:color w:val="000000"/>
                <w:szCs w:val="21"/>
              </w:rPr>
              <w:t xml:space="preserve"> </w:t>
            </w:r>
            <w:r>
              <w:rPr>
                <w:rFonts w:hint="eastAsia"/>
                <w:lang w:val="en-US" w:eastAsia="zh-CN"/>
              </w:rPr>
              <w:t>1、</w:t>
            </w:r>
            <w:r>
              <w:rPr>
                <w:rFonts w:hint="eastAsia"/>
              </w:rPr>
              <w:t>2019年昆明公交集团有限责任公司生产岗员工工作服采购项目</w:t>
            </w:r>
            <w:r>
              <w:rPr>
                <w:rFonts w:hint="eastAsia"/>
                <w:lang w:eastAsia="zh-CN"/>
              </w:rPr>
              <w:t>，</w:t>
            </w:r>
            <w:r>
              <w:rPr>
                <w:rFonts w:hint="eastAsia"/>
                <w:lang w:val="en-US" w:eastAsia="zh-CN"/>
              </w:rPr>
              <w:t>2、</w:t>
            </w:r>
            <w:r>
              <w:rPr>
                <w:rFonts w:hint="eastAsia"/>
              </w:rPr>
              <w:t>昆明公交集团有限责任公司2018年生产岗员工工装（B包）采购</w:t>
            </w:r>
            <w:r>
              <w:rPr>
                <w:rFonts w:hint="eastAsia"/>
                <w:lang w:eastAsia="zh-CN"/>
              </w:rPr>
              <w:t>，</w:t>
            </w:r>
            <w:r>
              <w:rPr>
                <w:rFonts w:hint="eastAsia"/>
                <w:lang w:val="en-US" w:eastAsia="zh-CN"/>
              </w:rPr>
              <w:t>3、</w:t>
            </w:r>
            <w:r>
              <w:rPr>
                <w:rFonts w:hint="eastAsia"/>
              </w:rPr>
              <w:t>昆明公交集团有限责任公司2017年生产岗员工衬衫采购</w:t>
            </w:r>
            <w:r>
              <w:rPr>
                <w:rFonts w:hint="eastAsia"/>
                <w:lang w:eastAsia="zh-CN"/>
              </w:rPr>
              <w:t>，</w:t>
            </w:r>
            <w:r>
              <w:rPr>
                <w:rFonts w:hint="eastAsia"/>
                <w:lang w:val="en-US" w:eastAsia="zh-CN"/>
              </w:rPr>
              <w:t>4、</w:t>
            </w:r>
            <w:r>
              <w:rPr>
                <w:rFonts w:hint="eastAsia"/>
              </w:rPr>
              <w:t>2018年中国东方航空股份有限公司服装采购（制式女装）005号</w:t>
            </w:r>
            <w:r>
              <w:rPr>
                <w:rFonts w:hint="eastAsia"/>
                <w:lang w:eastAsia="zh-CN"/>
              </w:rPr>
              <w:t>，</w:t>
            </w:r>
            <w:r>
              <w:rPr>
                <w:rFonts w:hint="eastAsia"/>
                <w:lang w:val="en-US" w:eastAsia="zh-CN"/>
              </w:rPr>
              <w:t>5、</w:t>
            </w:r>
            <w:r>
              <w:rPr>
                <w:rFonts w:hint="eastAsia"/>
              </w:rPr>
              <w:t>2018年中国东方航空股份有限公司服装采购（制式女装）005号</w:t>
            </w:r>
            <w:r>
              <w:rPr>
                <w:rFonts w:hint="eastAsia"/>
                <w:lang w:eastAsia="zh-CN"/>
              </w:rPr>
              <w:t>，</w:t>
            </w:r>
            <w:r>
              <w:rPr>
                <w:rFonts w:hint="eastAsia"/>
                <w:lang w:val="en-US" w:eastAsia="zh-CN"/>
              </w:rPr>
              <w:t>6、</w:t>
            </w:r>
            <w:r>
              <w:rPr>
                <w:rFonts w:hint="eastAsia"/>
              </w:rPr>
              <w:t>云南省安全生产监督管理局2018年安全监管执法装备项目云南省安全生产监督管理局2018年安全监管执法装备项目</w:t>
            </w:r>
            <w:r>
              <w:rPr>
                <w:rFonts w:hint="eastAsia"/>
                <w:lang w:eastAsia="zh-CN"/>
              </w:rPr>
              <w:t>，</w:t>
            </w:r>
            <w:r>
              <w:rPr>
                <w:rFonts w:hint="eastAsia"/>
                <w:lang w:val="en-US" w:eastAsia="zh-CN"/>
              </w:rPr>
              <w:t>7、</w:t>
            </w:r>
            <w:r>
              <w:rPr>
                <w:rFonts w:hint="eastAsia"/>
              </w:rPr>
              <w:t>2018年云南省法院系统审判制服采购</w:t>
            </w:r>
            <w:r>
              <w:rPr>
                <w:rFonts w:hint="eastAsia"/>
                <w:lang w:eastAsia="zh-CN"/>
              </w:rPr>
              <w:t>，</w:t>
            </w:r>
            <w:r>
              <w:rPr>
                <w:rFonts w:hint="eastAsia"/>
                <w:lang w:val="en-US" w:eastAsia="zh-CN"/>
              </w:rPr>
              <w:t>8、</w:t>
            </w:r>
            <w:r>
              <w:rPr>
                <w:rFonts w:hint="eastAsia"/>
              </w:rPr>
              <w:t>2018年全省公安民警服装及标志物资预采项目（服装类</w:t>
            </w:r>
            <w:r>
              <w:rPr>
                <w:rFonts w:hint="eastAsia"/>
                <w:lang w:eastAsia="zh-CN"/>
              </w:rPr>
              <w:t>，</w:t>
            </w:r>
            <w:r>
              <w:rPr>
                <w:rFonts w:hint="eastAsia"/>
                <w:lang w:val="en-US" w:eastAsia="zh-CN"/>
              </w:rPr>
              <w:t>9、</w:t>
            </w:r>
            <w:r>
              <w:rPr>
                <w:rFonts w:hint="eastAsia"/>
              </w:rPr>
              <w:t>2018年全省税务服装制作采购项目（A包）</w:t>
            </w:r>
            <w:r>
              <w:rPr>
                <w:rFonts w:hint="eastAsia"/>
                <w:lang w:eastAsia="zh-CN"/>
              </w:rPr>
              <w:t>，</w:t>
            </w:r>
            <w:r>
              <w:rPr>
                <w:rFonts w:hint="eastAsia"/>
                <w:lang w:val="en-US" w:eastAsia="zh-CN"/>
              </w:rPr>
              <w:t>10、</w:t>
            </w:r>
            <w:r>
              <w:rPr>
                <w:rFonts w:hint="eastAsia"/>
              </w:rPr>
              <w:t>云南腾冲农村商业银行股份有限公司2018年工作服采购项目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2006"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备  注</w:t>
            </w:r>
          </w:p>
        </w:tc>
        <w:tc>
          <w:tcPr>
            <w:tcW w:w="13856" w:type="dxa"/>
            <w:gridSpan w:val="10"/>
            <w:vAlign w:val="center"/>
          </w:tcPr>
          <w:p>
            <w:pPr>
              <w:spacing w:line="240" w:lineRule="exact"/>
              <w:jc w:val="left"/>
              <w:rPr>
                <w:rFonts w:ascii="宋体" w:hAnsi="宋体" w:cs="宋体"/>
                <w:color w:val="000000"/>
                <w:szCs w:val="21"/>
              </w:rPr>
            </w:pPr>
            <w:r>
              <w:rPr>
                <w:rFonts w:hint="eastAsia" w:ascii="宋体" w:hAnsi="宋体" w:cs="宋体"/>
                <w:color w:val="000000"/>
                <w:szCs w:val="21"/>
              </w:rPr>
              <w:t>本项目对项目负责人及技术负责人无要求。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jc w:val="center"/>
        </w:trPr>
        <w:tc>
          <w:tcPr>
            <w:tcW w:w="15862" w:type="dxa"/>
            <w:gridSpan w:val="12"/>
            <w:vAlign w:val="center"/>
          </w:tcPr>
          <w:p>
            <w:pPr>
              <w:jc w:val="center"/>
              <w:rPr>
                <w:rFonts w:ascii="宋体" w:hAnsi="宋体" w:cs="宋体"/>
                <w:szCs w:val="21"/>
              </w:rPr>
            </w:pPr>
            <w:r>
              <w:rPr>
                <w:rFonts w:hint="eastAsia" w:ascii="宋体" w:hAnsi="宋体" w:cs="宋体"/>
                <w:szCs w:val="21"/>
              </w:rPr>
              <w:t>废标情况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4608" w:type="dxa"/>
            <w:gridSpan w:val="4"/>
            <w:vAlign w:val="center"/>
          </w:tcPr>
          <w:p>
            <w:pPr>
              <w:jc w:val="center"/>
              <w:rPr>
                <w:rFonts w:ascii="宋体" w:hAnsi="宋体" w:cs="宋体"/>
                <w:szCs w:val="21"/>
              </w:rPr>
            </w:pPr>
            <w:r>
              <w:rPr>
                <w:rFonts w:hint="eastAsia" w:ascii="宋体" w:hAnsi="宋体" w:cs="宋体"/>
                <w:szCs w:val="21"/>
              </w:rPr>
              <w:t>被废标投标人名称</w:t>
            </w:r>
          </w:p>
        </w:tc>
        <w:tc>
          <w:tcPr>
            <w:tcW w:w="11254" w:type="dxa"/>
            <w:gridSpan w:val="8"/>
            <w:vAlign w:val="center"/>
          </w:tcPr>
          <w:p>
            <w:pPr>
              <w:jc w:val="center"/>
              <w:rPr>
                <w:rFonts w:ascii="宋体" w:hAnsi="宋体" w:cs="宋体"/>
                <w:szCs w:val="21"/>
              </w:rPr>
            </w:pPr>
            <w:r>
              <w:rPr>
                <w:rFonts w:hint="eastAsia" w:ascii="宋体" w:hAnsi="宋体" w:cs="宋体"/>
                <w:szCs w:val="21"/>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4608" w:type="dxa"/>
            <w:gridSpan w:val="4"/>
            <w:vAlign w:val="center"/>
          </w:tcPr>
          <w:p>
            <w:pPr>
              <w:spacing w:line="240" w:lineRule="exact"/>
              <w:jc w:val="left"/>
              <w:rPr>
                <w:rFonts w:ascii="宋体" w:hAnsi="宋体" w:cs="宋体"/>
                <w:color w:val="000000"/>
                <w:szCs w:val="21"/>
              </w:rPr>
            </w:pPr>
            <w:r>
              <w:rPr>
                <w:rFonts w:hint="eastAsia" w:ascii="宋体" w:hAnsi="宋体" w:cs="宋体"/>
                <w:color w:val="000000"/>
                <w:szCs w:val="21"/>
              </w:rPr>
              <w:t>无</w:t>
            </w:r>
          </w:p>
        </w:tc>
        <w:tc>
          <w:tcPr>
            <w:tcW w:w="11254" w:type="dxa"/>
            <w:gridSpan w:val="8"/>
            <w:vAlign w:val="center"/>
          </w:tcPr>
          <w:p>
            <w:pPr>
              <w:spacing w:line="240" w:lineRule="exact"/>
              <w:jc w:val="left"/>
              <w:rPr>
                <w:rFonts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4608" w:type="dxa"/>
            <w:gridSpan w:val="4"/>
            <w:vAlign w:val="center"/>
          </w:tcPr>
          <w:p>
            <w:pPr>
              <w:jc w:val="center"/>
              <w:rPr>
                <w:rFonts w:ascii="宋体" w:hAnsi="宋体" w:cs="宋体"/>
                <w:color w:val="000000"/>
                <w:szCs w:val="21"/>
              </w:rPr>
            </w:pPr>
            <w:r>
              <w:rPr>
                <w:rFonts w:hint="eastAsia" w:ascii="宋体" w:hAnsi="宋体" w:cs="宋体"/>
                <w:color w:val="000000"/>
                <w:szCs w:val="21"/>
              </w:rPr>
              <w:t>招标人审核意见</w:t>
            </w:r>
          </w:p>
        </w:tc>
        <w:tc>
          <w:tcPr>
            <w:tcW w:w="11254" w:type="dxa"/>
            <w:gridSpan w:val="8"/>
            <w:vAlign w:val="center"/>
          </w:tcPr>
          <w:p>
            <w:pPr>
              <w:spacing w:line="240" w:lineRule="exact"/>
              <w:jc w:val="left"/>
              <w:rPr>
                <w:rFonts w:ascii="宋体" w:hAnsi="宋体" w:cs="宋体"/>
                <w:color w:val="000000"/>
                <w:szCs w:val="21"/>
              </w:rPr>
            </w:pPr>
          </w:p>
          <w:p>
            <w:pPr>
              <w:spacing w:line="240" w:lineRule="exact"/>
              <w:jc w:val="left"/>
              <w:rPr>
                <w:rFonts w:ascii="宋体" w:hAnsi="宋体" w:cs="宋体"/>
                <w:color w:val="000000"/>
                <w:szCs w:val="21"/>
              </w:rPr>
            </w:pPr>
            <w:r>
              <w:rPr>
                <w:rFonts w:hint="eastAsia" w:ascii="宋体" w:hAnsi="宋体" w:cs="宋体"/>
                <w:color w:val="000000"/>
                <w:szCs w:val="21"/>
              </w:rPr>
              <w:t>同意，请代理公司代为发布。</w:t>
            </w:r>
          </w:p>
          <w:p>
            <w:pPr>
              <w:jc w:val="center"/>
              <w:rPr>
                <w:rFonts w:ascii="宋体" w:hAnsi="宋体" w:cs="宋体"/>
                <w:color w:val="000000"/>
                <w:szCs w:val="21"/>
              </w:rPr>
            </w:pPr>
          </w:p>
          <w:p>
            <w:pPr>
              <w:ind w:firstLine="6510" w:firstLineChars="3100"/>
              <w:jc w:val="center"/>
              <w:rPr>
                <w:rFonts w:ascii="宋体" w:hAnsi="宋体" w:cs="宋体"/>
                <w:color w:val="000000"/>
                <w:szCs w:val="21"/>
              </w:rPr>
            </w:pPr>
          </w:p>
          <w:p>
            <w:pPr>
              <w:ind w:firstLine="6510" w:firstLineChars="3100"/>
              <w:jc w:val="center"/>
              <w:rPr>
                <w:rFonts w:ascii="宋体" w:hAnsi="宋体" w:cs="宋体"/>
                <w:color w:val="000000"/>
                <w:szCs w:val="21"/>
              </w:rPr>
            </w:pPr>
            <w:r>
              <w:rPr>
                <w:rFonts w:hint="eastAsia" w:ascii="宋体" w:hAnsi="宋体" w:cs="宋体"/>
                <w:color w:val="000000"/>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5862" w:type="dxa"/>
            <w:gridSpan w:val="12"/>
            <w:vAlign w:val="center"/>
          </w:tcPr>
          <w:p>
            <w:pPr>
              <w:jc w:val="left"/>
              <w:rPr>
                <w:rFonts w:ascii="宋体" w:hAnsi="宋体" w:cs="宋体"/>
                <w:color w:val="000000"/>
                <w:szCs w:val="21"/>
              </w:rPr>
            </w:pPr>
            <w:r>
              <w:rPr>
                <w:rFonts w:hint="eastAsia" w:ascii="宋体" w:hAnsi="宋体" w:cs="宋体"/>
                <w:color w:val="000000"/>
                <w:szCs w:val="21"/>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73"/>
    <w:rsid w:val="00001833"/>
    <w:rsid w:val="000D418E"/>
    <w:rsid w:val="0014715E"/>
    <w:rsid w:val="002341DA"/>
    <w:rsid w:val="00245F76"/>
    <w:rsid w:val="00380685"/>
    <w:rsid w:val="003B71F4"/>
    <w:rsid w:val="005313DB"/>
    <w:rsid w:val="00630BB4"/>
    <w:rsid w:val="007C0229"/>
    <w:rsid w:val="008D1E5E"/>
    <w:rsid w:val="00915950"/>
    <w:rsid w:val="00942306"/>
    <w:rsid w:val="00A7657D"/>
    <w:rsid w:val="00A97173"/>
    <w:rsid w:val="00B3375D"/>
    <w:rsid w:val="00C41383"/>
    <w:rsid w:val="00CD3760"/>
    <w:rsid w:val="00DC162B"/>
    <w:rsid w:val="00E42E77"/>
    <w:rsid w:val="00E918E1"/>
    <w:rsid w:val="00F03CBA"/>
    <w:rsid w:val="00F308C7"/>
    <w:rsid w:val="00F324B7"/>
    <w:rsid w:val="07933E0B"/>
    <w:rsid w:val="112D7A26"/>
    <w:rsid w:val="12501247"/>
    <w:rsid w:val="14EA62F3"/>
    <w:rsid w:val="167F536E"/>
    <w:rsid w:val="21315705"/>
    <w:rsid w:val="23A71B49"/>
    <w:rsid w:val="252C4A92"/>
    <w:rsid w:val="2662310F"/>
    <w:rsid w:val="28F32195"/>
    <w:rsid w:val="29EC478A"/>
    <w:rsid w:val="33B00DCD"/>
    <w:rsid w:val="3D7C67B2"/>
    <w:rsid w:val="40B1393F"/>
    <w:rsid w:val="482922AF"/>
    <w:rsid w:val="4D185BD7"/>
    <w:rsid w:val="51092B1A"/>
    <w:rsid w:val="56B347F9"/>
    <w:rsid w:val="5EE25A68"/>
    <w:rsid w:val="5F1F57DD"/>
    <w:rsid w:val="6B9E37C1"/>
    <w:rsid w:val="6C930C8D"/>
    <w:rsid w:val="78BC76E6"/>
    <w:rsid w:val="7C953162"/>
    <w:rsid w:val="7DEB290C"/>
    <w:rsid w:val="7DEE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0"/>
    <w:rPr>
      <w:rFonts w:ascii="Times New Roman" w:hAnsi="Times New Roman" w:eastAsia="宋体" w:cs="Times New Roman"/>
      <w:b/>
      <w:bCs/>
      <w:kern w:val="44"/>
      <w:sz w:val="44"/>
      <w:szCs w:val="44"/>
    </w:rPr>
  </w:style>
  <w:style w:type="paragraph" w:customStyle="1" w:styleId="9">
    <w:name w:val="p0"/>
    <w:basedOn w:val="1"/>
    <w:qFormat/>
    <w:uiPriority w:val="0"/>
    <w:pPr>
      <w:widowControl/>
    </w:pPr>
    <w:rPr>
      <w:kern w:val="0"/>
      <w:szCs w:val="21"/>
    </w:rPr>
  </w:style>
  <w:style w:type="character" w:customStyle="1" w:styleId="10">
    <w:name w:val="font31"/>
    <w:basedOn w:val="7"/>
    <w:qFormat/>
    <w:uiPriority w:val="0"/>
    <w:rPr>
      <w:rFonts w:hint="eastAsia" w:ascii="宋体" w:hAnsi="宋体" w:eastAsia="宋体" w:cs="宋体"/>
      <w:color w:val="000000"/>
      <w:sz w:val="21"/>
      <w:szCs w:val="21"/>
      <w:u w:val="none"/>
    </w:rPr>
  </w:style>
  <w:style w:type="character" w:customStyle="1" w:styleId="11">
    <w:name w:val="页眉 Char"/>
    <w:basedOn w:val="7"/>
    <w:link w:val="5"/>
    <w:qFormat/>
    <w:uiPriority w:val="99"/>
    <w:rPr>
      <w:kern w:val="2"/>
      <w:sz w:val="18"/>
      <w:szCs w:val="18"/>
    </w:rPr>
  </w:style>
  <w:style w:type="character" w:customStyle="1" w:styleId="12">
    <w:name w:val="页脚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139</Words>
  <Characters>797</Characters>
  <Lines>6</Lines>
  <Paragraphs>1</Paragraphs>
  <TotalTime>2</TotalTime>
  <ScaleCrop>false</ScaleCrop>
  <LinksUpToDate>false</LinksUpToDate>
  <CharactersWithSpaces>935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2018-11-28T06:09:00Z</dcterms:created>
  <dc:creator>LLJ</dc:creator>
  <cp:lastModifiedBy>沂蒙</cp:lastModifiedBy>
  <cp:lastPrinted>2019-02-19T08:11:00Z</cp:lastPrinted>
  <dcterms:modified xsi:type="dcterms:W3CDTF">2019-12-30T08:08:44Z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