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lang w:eastAsia="zh-CN"/>
        </w:rPr>
      </w:pPr>
      <w:r>
        <w:rPr>
          <w:rFonts w:hint="eastAsia" w:ascii="宋体" w:hAnsi="宋体" w:cs="宋体"/>
          <w:b/>
          <w:sz w:val="44"/>
          <w:szCs w:val="44"/>
        </w:rPr>
        <w:t>中标公</w:t>
      </w:r>
      <w:r>
        <w:rPr>
          <w:rFonts w:hint="eastAsia" w:ascii="宋体" w:hAnsi="宋体" w:cs="宋体"/>
          <w:b/>
          <w:sz w:val="44"/>
          <w:szCs w:val="44"/>
          <w:lang w:eastAsia="zh-CN"/>
        </w:rPr>
        <w:t>告</w:t>
      </w:r>
    </w:p>
    <w:tbl>
      <w:tblPr>
        <w:tblStyle w:val="3"/>
        <w:tblW w:w="16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379"/>
        <w:gridCol w:w="2385"/>
        <w:gridCol w:w="75"/>
        <w:gridCol w:w="2175"/>
        <w:gridCol w:w="2782"/>
        <w:gridCol w:w="2346"/>
        <w:gridCol w:w="280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招标人</w:t>
            </w:r>
          </w:p>
        </w:tc>
        <w:tc>
          <w:tcPr>
            <w:tcW w:w="463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昆明公交广告传媒有限责任公司</w:t>
            </w:r>
          </w:p>
        </w:tc>
        <w:tc>
          <w:tcPr>
            <w:tcW w:w="2782"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招标人地址</w:t>
            </w:r>
          </w:p>
        </w:tc>
        <w:tc>
          <w:tcPr>
            <w:tcW w:w="6375" w:type="dxa"/>
            <w:gridSpan w:val="3"/>
            <w:noWrap w:val="0"/>
            <w:vAlign w:val="center"/>
          </w:tcPr>
          <w:p>
            <w:pPr>
              <w:spacing w:line="240" w:lineRule="exact"/>
              <w:jc w:val="center"/>
              <w:rPr>
                <w:rFonts w:hint="default" w:ascii="宋体" w:hAnsi="宋体" w:cs="宋体"/>
                <w:color w:val="auto"/>
                <w:sz w:val="21"/>
                <w:szCs w:val="21"/>
                <w:lang w:val="en-US" w:eastAsia="zh-CN" w:bidi="zh-CN"/>
              </w:rPr>
            </w:pPr>
            <w:r>
              <w:rPr>
                <w:rFonts w:hint="eastAsia" w:ascii="宋体" w:hAnsi="宋体" w:cs="宋体"/>
                <w:color w:val="auto"/>
                <w:sz w:val="21"/>
                <w:szCs w:val="21"/>
                <w:lang w:val="zh-CN" w:eastAsia="zh-CN" w:bidi="zh-CN"/>
              </w:rPr>
              <w:t>昆明市霖雨路146号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招标联系人</w:t>
            </w:r>
          </w:p>
        </w:tc>
        <w:tc>
          <w:tcPr>
            <w:tcW w:w="463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 xml:space="preserve"> 郭玮</w:t>
            </w:r>
            <w:r>
              <w:rPr>
                <w:rFonts w:hint="eastAsia" w:ascii="宋体" w:hAnsi="宋体" w:cs="宋体"/>
                <w:color w:val="auto"/>
                <w:sz w:val="21"/>
                <w:szCs w:val="21"/>
                <w:lang w:val="zh-CN" w:eastAsia="zh-CN" w:bidi="zh-CN"/>
              </w:rPr>
              <w:t xml:space="preserve"> </w:t>
            </w:r>
          </w:p>
        </w:tc>
        <w:tc>
          <w:tcPr>
            <w:tcW w:w="2782"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联系电话</w:t>
            </w:r>
          </w:p>
        </w:tc>
        <w:tc>
          <w:tcPr>
            <w:tcW w:w="637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63110487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招标代理机构</w:t>
            </w:r>
          </w:p>
        </w:tc>
        <w:tc>
          <w:tcPr>
            <w:tcW w:w="463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云南国瑞咨询管理有限公司</w:t>
            </w:r>
          </w:p>
        </w:tc>
        <w:tc>
          <w:tcPr>
            <w:tcW w:w="2782"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招标代理机构地址</w:t>
            </w:r>
          </w:p>
        </w:tc>
        <w:tc>
          <w:tcPr>
            <w:tcW w:w="637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招标代理联系人</w:t>
            </w:r>
          </w:p>
        </w:tc>
        <w:tc>
          <w:tcPr>
            <w:tcW w:w="463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黄孟潞</w:t>
            </w:r>
          </w:p>
        </w:tc>
        <w:tc>
          <w:tcPr>
            <w:tcW w:w="2782"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联系电话</w:t>
            </w:r>
          </w:p>
        </w:tc>
        <w:tc>
          <w:tcPr>
            <w:tcW w:w="637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项目名称</w:t>
            </w:r>
          </w:p>
        </w:tc>
        <w:tc>
          <w:tcPr>
            <w:tcW w:w="463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昆明公交广告传媒有限责任公司评估公司入围招标</w:t>
            </w:r>
          </w:p>
        </w:tc>
        <w:tc>
          <w:tcPr>
            <w:tcW w:w="2782"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监督部门名称及联系方式</w:t>
            </w:r>
          </w:p>
        </w:tc>
        <w:tc>
          <w:tcPr>
            <w:tcW w:w="6375" w:type="dxa"/>
            <w:gridSpan w:val="3"/>
            <w:noWrap w:val="0"/>
            <w:vAlign w:val="center"/>
          </w:tcPr>
          <w:p>
            <w:pPr>
              <w:spacing w:line="240" w:lineRule="exact"/>
              <w:jc w:val="center"/>
              <w:rPr>
                <w:rFonts w:hint="default" w:ascii="宋体" w:hAnsi="宋体" w:eastAsia="宋体" w:cs="宋体"/>
                <w:color w:val="auto"/>
                <w:sz w:val="21"/>
                <w:szCs w:val="21"/>
                <w:lang w:val="en-US" w:eastAsia="zh-CN" w:bidi="zh-CN"/>
              </w:rPr>
            </w:pPr>
            <w:r>
              <w:rPr>
                <w:rFonts w:hint="eastAsia"/>
                <w:bCs/>
                <w:sz w:val="21"/>
                <w:szCs w:val="21"/>
                <w:lang w:val="zh-CN"/>
              </w:rPr>
              <w:t>昆明公交集团有限责任公司</w:t>
            </w:r>
            <w:r>
              <w:rPr>
                <w:rFonts w:hint="eastAsia" w:ascii="宋体" w:hAnsi="宋体" w:cs="宋体"/>
                <w:color w:val="auto"/>
                <w:sz w:val="21"/>
                <w:szCs w:val="21"/>
                <w:lang w:val="zh-CN" w:eastAsia="zh-CN" w:bidi="zh-CN"/>
              </w:rPr>
              <w:t>法务部</w:t>
            </w:r>
            <w:r>
              <w:rPr>
                <w:rFonts w:hint="eastAsia" w:ascii="宋体" w:hAnsi="宋体" w:cs="宋体"/>
                <w:color w:val="auto"/>
                <w:sz w:val="21"/>
                <w:szCs w:val="21"/>
                <w:lang w:val="en-US" w:eastAsia="zh-CN" w:bidi="zh-CN"/>
              </w:rPr>
              <w:t xml:space="preserve">  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开标时间</w:t>
            </w:r>
          </w:p>
        </w:tc>
        <w:tc>
          <w:tcPr>
            <w:tcW w:w="463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val="en-US" w:eastAsia="zh-CN"/>
              </w:rPr>
              <w:t>16</w:t>
            </w:r>
            <w:r>
              <w:rPr>
                <w:rFonts w:hint="eastAsia" w:ascii="宋体" w:hAnsi="宋体" w:cs="宋体"/>
                <w:color w:val="auto"/>
                <w:sz w:val="21"/>
                <w:szCs w:val="21"/>
                <w:lang w:val="zh-CN" w:eastAsia="zh-CN" w:bidi="zh-CN"/>
              </w:rPr>
              <w:t>日</w:t>
            </w:r>
            <w:r>
              <w:rPr>
                <w:rFonts w:hint="eastAsia" w:ascii="宋体" w:hAnsi="宋体" w:cs="宋体"/>
                <w:color w:val="auto"/>
                <w:sz w:val="21"/>
                <w:szCs w:val="21"/>
                <w:lang w:val="en-US" w:eastAsia="zh-CN" w:bidi="zh-CN"/>
              </w:rPr>
              <w:t>14</w:t>
            </w:r>
            <w:r>
              <w:rPr>
                <w:rFonts w:hint="eastAsia" w:ascii="宋体" w:hAnsi="宋体" w:cs="宋体"/>
                <w:color w:val="auto"/>
                <w:sz w:val="21"/>
                <w:szCs w:val="21"/>
                <w:lang w:val="zh-CN" w:eastAsia="zh-CN" w:bidi="zh-CN"/>
              </w:rPr>
              <w:t>时</w:t>
            </w:r>
            <w:r>
              <w:rPr>
                <w:rFonts w:hint="eastAsia" w:ascii="宋体" w:hAnsi="宋体" w:cs="宋体"/>
                <w:color w:val="auto"/>
                <w:sz w:val="21"/>
                <w:szCs w:val="21"/>
                <w:lang w:val="en-US" w:eastAsia="zh-CN" w:bidi="zh-CN"/>
              </w:rPr>
              <w:t>00</w:t>
            </w:r>
            <w:r>
              <w:rPr>
                <w:rFonts w:hint="eastAsia" w:ascii="宋体" w:hAnsi="宋体" w:cs="宋体"/>
                <w:color w:val="auto"/>
                <w:sz w:val="21"/>
                <w:szCs w:val="21"/>
                <w:lang w:val="zh-CN" w:eastAsia="zh-CN" w:bidi="zh-CN"/>
              </w:rPr>
              <w:t>分</w:t>
            </w:r>
          </w:p>
        </w:tc>
        <w:tc>
          <w:tcPr>
            <w:tcW w:w="2782"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开标地点</w:t>
            </w:r>
          </w:p>
        </w:tc>
        <w:tc>
          <w:tcPr>
            <w:tcW w:w="637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rPr>
              <w:t>昆明市五华区霖雨路146-148号昆明公交集团有限责任公司6楼会议室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招标方式</w:t>
            </w:r>
          </w:p>
        </w:tc>
        <w:tc>
          <w:tcPr>
            <w:tcW w:w="463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公开招标</w:t>
            </w:r>
          </w:p>
        </w:tc>
        <w:tc>
          <w:tcPr>
            <w:tcW w:w="2782"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评标办法</w:t>
            </w:r>
          </w:p>
        </w:tc>
        <w:tc>
          <w:tcPr>
            <w:tcW w:w="6375"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12" w:type="dxa"/>
            <w:gridSpan w:val="2"/>
            <w:vMerge w:val="restart"/>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中标人名称</w:t>
            </w:r>
          </w:p>
        </w:tc>
        <w:tc>
          <w:tcPr>
            <w:tcW w:w="4635" w:type="dxa"/>
            <w:gridSpan w:val="3"/>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0"/>
                <w:szCs w:val="20"/>
                <w:u w:val="none"/>
                <w:lang w:val="en-US" w:eastAsia="zh-CN" w:bidi="ar"/>
              </w:rPr>
              <w:t>计费额度</w:t>
            </w:r>
          </w:p>
        </w:tc>
        <w:tc>
          <w:tcPr>
            <w:tcW w:w="2782" w:type="dxa"/>
            <w:noWrap w:val="0"/>
            <w:vAlign w:val="center"/>
          </w:tcPr>
          <w:p>
            <w:pPr>
              <w:spacing w:line="240" w:lineRule="exact"/>
              <w:jc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计费额度</w:t>
            </w:r>
          </w:p>
        </w:tc>
        <w:tc>
          <w:tcPr>
            <w:tcW w:w="2346" w:type="dxa"/>
            <w:vMerge w:val="restart"/>
            <w:noWrap w:val="0"/>
            <w:vAlign w:val="center"/>
          </w:tcPr>
          <w:p>
            <w:pPr>
              <w:keepNext w:val="0"/>
              <w:keepLines w:val="0"/>
              <w:widowControl/>
              <w:suppressLineNumbers w:val="0"/>
              <w:jc w:val="center"/>
              <w:textAlignment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1"/>
                <w:szCs w:val="21"/>
                <w:u w:val="none"/>
                <w:lang w:val="en-US" w:eastAsia="zh-CN" w:bidi="ar"/>
              </w:rPr>
              <w:t>服务承诺</w:t>
            </w:r>
          </w:p>
        </w:tc>
        <w:tc>
          <w:tcPr>
            <w:tcW w:w="2809" w:type="dxa"/>
            <w:vMerge w:val="restart"/>
            <w:noWrap w:val="0"/>
            <w:vAlign w:val="center"/>
          </w:tcPr>
          <w:p>
            <w:pPr>
              <w:spacing w:line="240" w:lineRule="exact"/>
              <w:jc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1"/>
                <w:szCs w:val="21"/>
                <w:u w:val="none"/>
                <w:lang w:val="en-US" w:eastAsia="zh-CN" w:bidi="ar"/>
              </w:rPr>
              <w:t>服务期限</w:t>
            </w:r>
          </w:p>
        </w:tc>
        <w:tc>
          <w:tcPr>
            <w:tcW w:w="1220" w:type="dxa"/>
            <w:vMerge w:val="restart"/>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312" w:type="dxa"/>
            <w:gridSpan w:val="2"/>
            <w:vMerge w:val="continue"/>
            <w:noWrap w:val="0"/>
            <w:vAlign w:val="center"/>
          </w:tcPr>
          <w:p>
            <w:pPr>
              <w:spacing w:line="240" w:lineRule="exact"/>
              <w:jc w:val="center"/>
              <w:rPr>
                <w:sz w:val="21"/>
                <w:szCs w:val="21"/>
              </w:rPr>
            </w:pPr>
          </w:p>
        </w:tc>
        <w:tc>
          <w:tcPr>
            <w:tcW w:w="2460" w:type="dxa"/>
            <w:gridSpan w:val="2"/>
            <w:tcBorders>
              <w:bottom w:val="single" w:color="auto" w:sz="4" w:space="0"/>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0"/>
                <w:szCs w:val="20"/>
                <w:u w:val="none"/>
                <w:lang w:val="en-US" w:eastAsia="zh-CN" w:bidi="ar"/>
              </w:rPr>
              <w:t>100万元以下（含100万元）</w:t>
            </w:r>
          </w:p>
        </w:tc>
        <w:tc>
          <w:tcPr>
            <w:tcW w:w="2175"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0"/>
                <w:szCs w:val="20"/>
                <w:u w:val="none"/>
                <w:lang w:val="en-US" w:eastAsia="zh-CN" w:bidi="ar"/>
              </w:rPr>
              <w:t>100万元以上-700万元</w:t>
            </w:r>
          </w:p>
        </w:tc>
        <w:tc>
          <w:tcPr>
            <w:tcW w:w="2782" w:type="dxa"/>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0"/>
                <w:szCs w:val="20"/>
                <w:u w:val="none"/>
                <w:lang w:val="en-US" w:eastAsia="zh-CN" w:bidi="ar"/>
              </w:rPr>
              <w:t>700万元（含）以上</w:t>
            </w:r>
          </w:p>
        </w:tc>
        <w:tc>
          <w:tcPr>
            <w:tcW w:w="2346" w:type="dxa"/>
            <w:vMerge w:val="continue"/>
            <w:noWrap w:val="0"/>
            <w:vAlign w:val="center"/>
          </w:tcPr>
          <w:p>
            <w:pPr>
              <w:spacing w:line="240" w:lineRule="exact"/>
              <w:jc w:val="center"/>
              <w:rPr>
                <w:rFonts w:hint="eastAsia" w:ascii="宋体" w:hAnsi="宋体" w:cs="宋体"/>
                <w:color w:val="auto"/>
                <w:sz w:val="21"/>
                <w:szCs w:val="21"/>
                <w:lang w:val="zh-CN" w:bidi="zh-CN"/>
              </w:rPr>
            </w:pPr>
          </w:p>
        </w:tc>
        <w:tc>
          <w:tcPr>
            <w:tcW w:w="2809" w:type="dxa"/>
            <w:vMerge w:val="continue"/>
            <w:noWrap w:val="0"/>
            <w:vAlign w:val="center"/>
          </w:tcPr>
          <w:p>
            <w:pPr>
              <w:spacing w:line="240" w:lineRule="exact"/>
              <w:jc w:val="center"/>
              <w:rPr>
                <w:rFonts w:hint="eastAsia" w:ascii="宋体" w:hAnsi="宋体" w:cs="宋体"/>
                <w:color w:val="auto"/>
                <w:sz w:val="21"/>
                <w:szCs w:val="21"/>
                <w:lang w:val="zh-CN" w:bidi="zh-CN"/>
              </w:rPr>
            </w:pPr>
          </w:p>
        </w:tc>
        <w:tc>
          <w:tcPr>
            <w:tcW w:w="1220" w:type="dxa"/>
            <w:vMerge w:val="continue"/>
            <w:noWrap w:val="0"/>
            <w:vAlign w:val="center"/>
          </w:tcPr>
          <w:p>
            <w:pPr>
              <w:spacing w:line="240" w:lineRule="exact"/>
              <w:jc w:val="center"/>
              <w:rPr>
                <w:rFonts w:hint="eastAsia" w:ascii="宋体" w:hAnsi="宋体" w:cs="宋体"/>
                <w:color w:val="auto"/>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312" w:type="dxa"/>
            <w:gridSpan w:val="2"/>
            <w:vMerge w:val="continue"/>
            <w:noWrap w:val="0"/>
            <w:vAlign w:val="center"/>
          </w:tcPr>
          <w:p>
            <w:pPr>
              <w:spacing w:line="240" w:lineRule="exact"/>
              <w:jc w:val="center"/>
              <w:rPr>
                <w:rFonts w:hint="eastAsia" w:ascii="宋体" w:hAnsi="宋体" w:cs="宋体"/>
                <w:color w:val="auto"/>
                <w:sz w:val="21"/>
                <w:szCs w:val="21"/>
                <w:lang w:val="zh-CN" w:bidi="zh-CN"/>
              </w:rPr>
            </w:pPr>
          </w:p>
        </w:tc>
        <w:tc>
          <w:tcPr>
            <w:tcW w:w="4635" w:type="dxa"/>
            <w:gridSpan w:val="3"/>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0"/>
                <w:szCs w:val="20"/>
                <w:u w:val="none"/>
                <w:lang w:val="en-US" w:eastAsia="zh-CN" w:bidi="ar"/>
              </w:rPr>
              <w:t>差额计费率</w:t>
            </w:r>
          </w:p>
        </w:tc>
        <w:tc>
          <w:tcPr>
            <w:tcW w:w="2782" w:type="dxa"/>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0"/>
                <w:szCs w:val="20"/>
                <w:u w:val="none"/>
                <w:lang w:val="en-US" w:eastAsia="zh-CN" w:bidi="ar"/>
              </w:rPr>
              <w:t>投标报价</w:t>
            </w:r>
          </w:p>
        </w:tc>
        <w:tc>
          <w:tcPr>
            <w:tcW w:w="2346" w:type="dxa"/>
            <w:vMerge w:val="continue"/>
            <w:noWrap w:val="0"/>
            <w:vAlign w:val="center"/>
          </w:tcPr>
          <w:p>
            <w:pPr>
              <w:spacing w:line="240" w:lineRule="exact"/>
              <w:jc w:val="center"/>
              <w:rPr>
                <w:rFonts w:hint="eastAsia" w:ascii="宋体" w:hAnsi="宋体" w:cs="宋体"/>
                <w:color w:val="auto"/>
                <w:sz w:val="21"/>
                <w:szCs w:val="21"/>
                <w:lang w:val="zh-CN" w:bidi="zh-CN"/>
              </w:rPr>
            </w:pPr>
          </w:p>
        </w:tc>
        <w:tc>
          <w:tcPr>
            <w:tcW w:w="2809" w:type="dxa"/>
            <w:vMerge w:val="continue"/>
            <w:noWrap w:val="0"/>
            <w:vAlign w:val="center"/>
          </w:tcPr>
          <w:p>
            <w:pPr>
              <w:spacing w:line="240" w:lineRule="exact"/>
              <w:jc w:val="center"/>
              <w:rPr>
                <w:rFonts w:hint="eastAsia" w:ascii="宋体" w:hAnsi="宋体" w:cs="宋体"/>
                <w:color w:val="auto"/>
                <w:sz w:val="21"/>
                <w:szCs w:val="21"/>
                <w:lang w:val="zh-CN" w:bidi="zh-CN"/>
              </w:rPr>
            </w:pPr>
          </w:p>
        </w:tc>
        <w:tc>
          <w:tcPr>
            <w:tcW w:w="1220" w:type="dxa"/>
            <w:vMerge w:val="continue"/>
            <w:noWrap w:val="0"/>
            <w:vAlign w:val="center"/>
          </w:tcPr>
          <w:p>
            <w:pPr>
              <w:spacing w:line="240" w:lineRule="exact"/>
              <w:jc w:val="center"/>
              <w:rPr>
                <w:rFonts w:hint="eastAsia" w:ascii="宋体" w:hAnsi="宋体" w:cs="宋体"/>
                <w:color w:val="auto"/>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2312"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昆明博扬资产评估有限公司</w:t>
            </w:r>
          </w:p>
        </w:tc>
        <w:tc>
          <w:tcPr>
            <w:tcW w:w="2460" w:type="dxa"/>
            <w:gridSpan w:val="2"/>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6.3‰</w:t>
            </w:r>
          </w:p>
        </w:tc>
        <w:tc>
          <w:tcPr>
            <w:tcW w:w="21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2.2‰</w:t>
            </w:r>
          </w:p>
        </w:tc>
        <w:tc>
          <w:tcPr>
            <w:tcW w:w="2782"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1.98万元</w:t>
            </w:r>
          </w:p>
        </w:tc>
        <w:tc>
          <w:tcPr>
            <w:tcW w:w="2346"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2809"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3年，具体详见投标文件</w:t>
            </w:r>
          </w:p>
        </w:tc>
        <w:tc>
          <w:tcPr>
            <w:tcW w:w="1220"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84.48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6104" w:type="dxa"/>
            <w:gridSpan w:val="9"/>
            <w:noWrap w:val="0"/>
            <w:vAlign w:val="center"/>
          </w:tcPr>
          <w:p>
            <w:pPr>
              <w:pStyle w:val="2"/>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企业业绩：</w:t>
            </w:r>
            <w:r>
              <w:rPr>
                <w:rFonts w:hint="eastAsia" w:ascii="宋体" w:hAnsi="宋体" w:eastAsia="宋体" w:cs="宋体"/>
                <w:color w:val="auto"/>
                <w:sz w:val="20"/>
                <w:szCs w:val="20"/>
                <w:lang w:val="zh-CN" w:eastAsia="zh-CN"/>
              </w:rPr>
              <w:t>1昆明公交集团有限责任公司公交广告资源价值评估公司入围项目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2昆明公交集团有限责任公司部分单层车车身广告资源价值费用评估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3昆明公交集团有限责任公司部分双层车车身广告资源价值费用评估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4昆明公交集团有限责任公司部份公交候车亭资源价值选聘评估公司项目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5昆明公交集团有限责任公司部分公交候车亭广告资源价值评估招标项目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6富民城建开发投资有限公司商业用房抵押项目资产评估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7</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昆明市公共租赁住房开发建设管理有限公司泽惠园部分、盛惠园公寓住宅选聘资产评估机构</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8</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昆明公交集团大楼中信银行商铺及东部公交枢纽站商铺招租底价评估项目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92012年市级统建铭惠园及吉惠园保障房项目配建商业物业和幼儿园拟公开招租资产租金价值评估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10</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昆明市城建投资开发有限责任公司拟出租巫家坝片区地块招租底价评估项目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11昆明市公共租赁住房开发建设管理有限公司子君村保障房项目配建商业物业、银河保障房项目配建商业物业及社区配套用房拟公开招租项目的资产租金价值评估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12昆明博欣彩莲湾商铺及写字楼价值评估项目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13农投公司所属614亩国有土地内未拆除建（构）筑物净残值评估项目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14昆明盛世晨农农业发展股份有限公司整体资产评估项目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15</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拟出租昆明市西山区团结乡街道办事处和平社区居民委员会和平居民小组批发零售用地（即团结乡加油站地块）招租底价评估项目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16</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昆明国有资产管理有限公司如意苑5套房屋及地下一层的资产价值评估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17</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昆明培星东岸部分别墅价值评估项目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18明国有资产管理有限公司及下属三家子公司资产出租的租金价格评估项目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2312"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昆明旭坤资产评估有限公司</w:t>
            </w:r>
          </w:p>
        </w:tc>
        <w:tc>
          <w:tcPr>
            <w:tcW w:w="2385" w:type="dxa"/>
            <w:tcBorders>
              <w:top w:val="nil"/>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7‰</w:t>
            </w:r>
          </w:p>
        </w:tc>
        <w:tc>
          <w:tcPr>
            <w:tcW w:w="2250" w:type="dxa"/>
            <w:gridSpan w:val="2"/>
            <w:tcBorders>
              <w:top w:val="nil"/>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2.6‰</w:t>
            </w:r>
          </w:p>
        </w:tc>
        <w:tc>
          <w:tcPr>
            <w:tcW w:w="2782"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2万元</w:t>
            </w:r>
          </w:p>
        </w:tc>
        <w:tc>
          <w:tcPr>
            <w:tcW w:w="2346"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2809"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3年，具体详见投标文件</w:t>
            </w:r>
          </w:p>
        </w:tc>
        <w:tc>
          <w:tcPr>
            <w:tcW w:w="1220"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82.17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6104" w:type="dxa"/>
            <w:gridSpan w:val="9"/>
            <w:noWrap w:val="0"/>
            <w:vAlign w:val="center"/>
          </w:tcPr>
          <w:p>
            <w:pP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企业业绩：</w:t>
            </w:r>
            <w:r>
              <w:rPr>
                <w:rFonts w:hint="eastAsia" w:ascii="宋体" w:hAnsi="宋体" w:eastAsia="宋体" w:cs="宋体"/>
                <w:sz w:val="20"/>
                <w:szCs w:val="20"/>
              </w:rPr>
              <w:t>1昆明公交广告传媒有限责任公司公开租赁 “富康路口”公交站公交候车亭广告牌资源价值租金评估项目</w:t>
            </w:r>
            <w:r>
              <w:rPr>
                <w:rFonts w:hint="eastAsia" w:ascii="宋体" w:hAnsi="宋体" w:eastAsia="宋体" w:cs="宋体"/>
                <w:sz w:val="20"/>
                <w:szCs w:val="20"/>
                <w:lang w:val="en-US" w:eastAsia="zh-CN"/>
              </w:rPr>
              <w:t>；</w:t>
            </w:r>
            <w:r>
              <w:rPr>
                <w:rFonts w:hint="eastAsia" w:ascii="宋体" w:hAnsi="宋体" w:eastAsia="宋体" w:cs="宋体"/>
                <w:sz w:val="20"/>
                <w:szCs w:val="20"/>
              </w:rPr>
              <w:t>2昆明公交广告传媒有限责任公司拟对站点冠名涉及“王筇路口（沙河路）”和 “沙河路口（王筇路口）”公交站公交候车亭广告牌资源价值租金评估项目</w:t>
            </w:r>
            <w:r>
              <w:rPr>
                <w:rFonts w:hint="eastAsia" w:ascii="宋体" w:hAnsi="宋体" w:eastAsia="宋体" w:cs="宋体"/>
                <w:sz w:val="20"/>
                <w:szCs w:val="20"/>
                <w:lang w:eastAsia="zh-CN"/>
              </w:rPr>
              <w:t>；</w:t>
            </w:r>
            <w:r>
              <w:rPr>
                <w:rFonts w:hint="eastAsia" w:ascii="宋体" w:hAnsi="宋体" w:eastAsia="宋体" w:cs="宋体"/>
                <w:sz w:val="20"/>
                <w:szCs w:val="20"/>
              </w:rPr>
              <w:t>3昆明公交广告传媒有限责任公司拟公开租赁“龙华路口（白龙路）”公交站公交候车亭广告牌资源价值评估项目</w:t>
            </w:r>
            <w:r>
              <w:rPr>
                <w:rFonts w:hint="eastAsia" w:ascii="宋体" w:hAnsi="宋体" w:eastAsia="宋体" w:cs="宋体"/>
                <w:sz w:val="20"/>
                <w:szCs w:val="20"/>
                <w:lang w:eastAsia="zh-CN"/>
              </w:rPr>
              <w:t>；</w:t>
            </w:r>
            <w:r>
              <w:rPr>
                <w:rFonts w:hint="eastAsia" w:ascii="宋体" w:hAnsi="宋体" w:eastAsia="宋体" w:cs="宋体"/>
                <w:sz w:val="20"/>
                <w:szCs w:val="20"/>
              </w:rPr>
              <w:t>4昆明公交广告传媒有限责任公司广告资源评估项目</w:t>
            </w:r>
            <w:r>
              <w:rPr>
                <w:rFonts w:hint="eastAsia" w:ascii="宋体" w:hAnsi="宋体" w:eastAsia="宋体" w:cs="宋体"/>
                <w:sz w:val="20"/>
                <w:szCs w:val="20"/>
                <w:lang w:eastAsia="zh-CN"/>
              </w:rPr>
              <w:t>；</w:t>
            </w:r>
            <w:r>
              <w:rPr>
                <w:rFonts w:hint="eastAsia" w:ascii="宋体" w:hAnsi="宋体" w:eastAsia="宋体" w:cs="宋体"/>
                <w:sz w:val="20"/>
                <w:szCs w:val="20"/>
              </w:rPr>
              <w:t>5昆明公交集团有限责任公司所有广告资源价值评估项目</w:t>
            </w:r>
            <w:r>
              <w:rPr>
                <w:rFonts w:hint="eastAsia" w:ascii="宋体" w:hAnsi="宋体" w:eastAsia="宋体" w:cs="宋体"/>
                <w:sz w:val="20"/>
                <w:szCs w:val="20"/>
                <w:lang w:eastAsia="zh-CN"/>
              </w:rPr>
              <w:t>；</w:t>
            </w:r>
            <w:r>
              <w:rPr>
                <w:rFonts w:hint="eastAsia" w:ascii="宋体" w:hAnsi="宋体" w:eastAsia="宋体" w:cs="宋体"/>
                <w:sz w:val="20"/>
                <w:szCs w:val="20"/>
              </w:rPr>
              <w:t>6</w:t>
            </w:r>
            <w:r>
              <w:rPr>
                <w:rFonts w:hint="eastAsia" w:ascii="宋体" w:hAnsi="宋体" w:eastAsia="宋体" w:cs="宋体"/>
                <w:sz w:val="20"/>
                <w:szCs w:val="20"/>
              </w:rPr>
              <w:tab/>
            </w:r>
            <w:r>
              <w:rPr>
                <w:rFonts w:hint="eastAsia" w:ascii="宋体" w:hAnsi="宋体" w:eastAsia="宋体" w:cs="宋体"/>
                <w:sz w:val="20"/>
                <w:szCs w:val="20"/>
              </w:rPr>
              <w:t>昆明公交集团有限责任公司广告租赁价格评估项目</w:t>
            </w:r>
            <w:r>
              <w:rPr>
                <w:rFonts w:hint="eastAsia" w:ascii="宋体" w:hAnsi="宋体" w:eastAsia="宋体" w:cs="宋体"/>
                <w:sz w:val="20"/>
                <w:szCs w:val="20"/>
                <w:lang w:eastAsia="zh-CN"/>
              </w:rPr>
              <w:t>；</w:t>
            </w:r>
            <w:r>
              <w:rPr>
                <w:rFonts w:hint="eastAsia" w:ascii="宋体" w:hAnsi="宋体" w:eastAsia="宋体" w:cs="宋体"/>
                <w:sz w:val="20"/>
                <w:szCs w:val="20"/>
              </w:rPr>
              <w:t>7昆明轨道交通四号线投资管理有限公司轨道交通4号线特许经营权系列资产价值评估项目</w:t>
            </w:r>
            <w:r>
              <w:rPr>
                <w:rFonts w:hint="eastAsia" w:ascii="宋体" w:hAnsi="宋体" w:eastAsia="宋体" w:cs="宋体"/>
                <w:sz w:val="20"/>
                <w:szCs w:val="20"/>
                <w:lang w:eastAsia="zh-CN"/>
              </w:rPr>
              <w:t>；</w:t>
            </w:r>
            <w:r>
              <w:rPr>
                <w:rFonts w:hint="eastAsia" w:ascii="宋体" w:hAnsi="宋体" w:eastAsia="宋体" w:cs="宋体"/>
                <w:sz w:val="20"/>
                <w:szCs w:val="20"/>
              </w:rPr>
              <w:t>8昆明经济技术开发区投资开发（集团）有限公司对外墙体大型喷绘招租评估项目</w:t>
            </w:r>
            <w:r>
              <w:rPr>
                <w:rFonts w:hint="eastAsia" w:ascii="宋体" w:hAnsi="宋体" w:eastAsia="宋体" w:cs="宋体"/>
                <w:sz w:val="20"/>
                <w:szCs w:val="20"/>
                <w:lang w:eastAsia="zh-CN"/>
              </w:rPr>
              <w:t>；</w:t>
            </w:r>
            <w:r>
              <w:rPr>
                <w:rFonts w:hint="eastAsia" w:ascii="宋体" w:hAnsi="宋体" w:eastAsia="宋体" w:cs="宋体"/>
                <w:sz w:val="20"/>
                <w:szCs w:val="20"/>
              </w:rPr>
              <w:t>9西双版纳恒兴创吉橡胶有限公司户外LED灯箱广告位招租评估项目</w:t>
            </w:r>
            <w:r>
              <w:rPr>
                <w:rFonts w:hint="eastAsia" w:ascii="宋体" w:hAnsi="宋体" w:eastAsia="宋体" w:cs="宋体"/>
                <w:sz w:val="20"/>
                <w:szCs w:val="20"/>
                <w:lang w:eastAsia="zh-CN"/>
              </w:rPr>
              <w:t>；</w:t>
            </w:r>
            <w:r>
              <w:rPr>
                <w:rFonts w:hint="eastAsia" w:ascii="宋体" w:hAnsi="宋体" w:eastAsia="宋体" w:cs="宋体"/>
                <w:sz w:val="20"/>
                <w:szCs w:val="20"/>
              </w:rPr>
              <w:t>10云南景天绿化工程有限公司广告位招租评估项目</w:t>
            </w:r>
            <w:r>
              <w:rPr>
                <w:rFonts w:hint="eastAsia" w:ascii="宋体" w:hAnsi="宋体" w:eastAsia="宋体" w:cs="宋体"/>
                <w:sz w:val="20"/>
                <w:szCs w:val="20"/>
                <w:lang w:eastAsia="zh-CN"/>
              </w:rPr>
              <w:t>；</w:t>
            </w:r>
            <w:r>
              <w:rPr>
                <w:rFonts w:hint="eastAsia" w:ascii="宋体" w:hAnsi="宋体" w:eastAsia="宋体" w:cs="宋体"/>
                <w:sz w:val="20"/>
                <w:szCs w:val="20"/>
              </w:rPr>
              <w:t>11云南省玉溪市红塔区财政局办公大楼电梯广告位招租评估项目</w:t>
            </w:r>
            <w:r>
              <w:rPr>
                <w:rFonts w:hint="eastAsia" w:ascii="宋体" w:hAnsi="宋体" w:eastAsia="宋体" w:cs="宋体"/>
                <w:sz w:val="20"/>
                <w:szCs w:val="20"/>
                <w:lang w:eastAsia="zh-CN"/>
              </w:rPr>
              <w:t>；</w:t>
            </w:r>
            <w:r>
              <w:rPr>
                <w:rFonts w:hint="eastAsia" w:ascii="宋体" w:hAnsi="宋体" w:eastAsia="宋体" w:cs="宋体"/>
                <w:sz w:val="20"/>
                <w:szCs w:val="20"/>
              </w:rPr>
              <w:t>12</w:t>
            </w:r>
            <w:r>
              <w:rPr>
                <w:rFonts w:hint="eastAsia" w:ascii="宋体" w:hAnsi="宋体" w:eastAsia="宋体" w:cs="宋体"/>
                <w:sz w:val="20"/>
                <w:szCs w:val="20"/>
              </w:rPr>
              <w:tab/>
            </w:r>
            <w:r>
              <w:rPr>
                <w:rFonts w:hint="eastAsia" w:ascii="宋体" w:hAnsi="宋体" w:eastAsia="宋体" w:cs="宋体"/>
                <w:sz w:val="20"/>
                <w:szCs w:val="20"/>
              </w:rPr>
              <w:t>昆明市城市资源开发股份有限公司拟公开租赁二环底层及彩云路公交站台户外广告媒体价格评估项目</w:t>
            </w:r>
            <w:r>
              <w:rPr>
                <w:rFonts w:hint="eastAsia" w:ascii="宋体" w:hAnsi="宋体" w:eastAsia="宋体" w:cs="宋体"/>
                <w:sz w:val="20"/>
                <w:szCs w:val="20"/>
                <w:lang w:eastAsia="zh-CN"/>
              </w:rPr>
              <w:t>；</w:t>
            </w:r>
            <w:r>
              <w:rPr>
                <w:rFonts w:hint="eastAsia" w:ascii="宋体" w:hAnsi="宋体" w:eastAsia="宋体" w:cs="宋体"/>
                <w:sz w:val="20"/>
                <w:szCs w:val="20"/>
              </w:rPr>
              <w:t>13中国农业银行股份有限公司云南省分行营业部对宜良县公安局整体资产评估项目</w:t>
            </w:r>
            <w:r>
              <w:rPr>
                <w:rFonts w:hint="eastAsia" w:ascii="宋体" w:hAnsi="宋体" w:eastAsia="宋体" w:cs="宋体"/>
                <w:sz w:val="20"/>
                <w:szCs w:val="20"/>
                <w:lang w:eastAsia="zh-CN"/>
              </w:rPr>
              <w:t>；</w:t>
            </w:r>
            <w:r>
              <w:rPr>
                <w:rFonts w:hint="eastAsia" w:ascii="宋体" w:hAnsi="宋体" w:eastAsia="宋体" w:cs="宋体"/>
                <w:sz w:val="20"/>
                <w:szCs w:val="20"/>
              </w:rPr>
              <w:t>14昆明市高速公路建设开发股份有限公司拟公开租赁昆明南连接线30处广告点位经营权租金评估项目</w:t>
            </w:r>
            <w:r>
              <w:rPr>
                <w:rFonts w:hint="eastAsia" w:ascii="宋体" w:hAnsi="宋体" w:eastAsia="宋体" w:cs="宋体"/>
                <w:sz w:val="20"/>
                <w:szCs w:val="20"/>
                <w:lang w:eastAsia="zh-CN"/>
              </w:rPr>
              <w:t>；</w:t>
            </w:r>
            <w:r>
              <w:rPr>
                <w:rFonts w:hint="eastAsia" w:ascii="宋体" w:hAnsi="宋体" w:eastAsia="宋体" w:cs="宋体"/>
                <w:sz w:val="20"/>
                <w:szCs w:val="20"/>
              </w:rPr>
              <w:t>15昆明南连接线高速公路户外广告经营权评估机构竞争性谈判项目评估项目</w:t>
            </w:r>
            <w:r>
              <w:rPr>
                <w:rFonts w:hint="eastAsia" w:ascii="宋体" w:hAnsi="宋体" w:eastAsia="宋体" w:cs="宋体"/>
                <w:sz w:val="20"/>
                <w:szCs w:val="20"/>
                <w:lang w:eastAsia="zh-CN"/>
              </w:rPr>
              <w:t>；</w:t>
            </w:r>
            <w:r>
              <w:rPr>
                <w:rFonts w:hint="eastAsia" w:ascii="宋体" w:hAnsi="宋体" w:eastAsia="宋体" w:cs="宋体"/>
                <w:sz w:val="20"/>
                <w:szCs w:val="20"/>
              </w:rPr>
              <w:t>16</w:t>
            </w:r>
            <w:r>
              <w:rPr>
                <w:rFonts w:hint="eastAsia" w:ascii="宋体" w:hAnsi="宋体" w:eastAsia="宋体" w:cs="宋体"/>
                <w:sz w:val="20"/>
                <w:szCs w:val="20"/>
              </w:rPr>
              <w:tab/>
            </w:r>
            <w:r>
              <w:rPr>
                <w:rFonts w:hint="eastAsia" w:ascii="宋体" w:hAnsi="宋体" w:eastAsia="宋体" w:cs="宋体"/>
                <w:sz w:val="20"/>
                <w:szCs w:val="20"/>
              </w:rPr>
              <w:t>云南交投集团公路建设有限公司拟收购云南云岭高速公路交通科技有限公司持有的云南公投建设集团第十工程有限公司49%股权评估项目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17云南交投集团公路建设有限公司拟收购十四冶建设集团有限公司持有的云南公投建设集团第九工程有限公司49%股权评估项目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18</w:t>
            </w:r>
            <w:r>
              <w:rPr>
                <w:rFonts w:hint="eastAsia" w:ascii="宋体" w:hAnsi="宋体" w:eastAsia="宋体" w:cs="宋体"/>
                <w:sz w:val="20"/>
                <w:szCs w:val="20"/>
              </w:rPr>
              <w:tab/>
            </w:r>
            <w:r>
              <w:rPr>
                <w:rFonts w:hint="eastAsia" w:ascii="宋体" w:hAnsi="宋体" w:eastAsia="宋体" w:cs="宋体"/>
                <w:sz w:val="20"/>
                <w:szCs w:val="20"/>
              </w:rPr>
              <w:t>云南交投集团公路建设有限公司拟收购云南第一公路桥梁工程有限公司持有的云南公投建设集团第一工程有限公司49%股权评估项目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19</w:t>
            </w:r>
            <w:r>
              <w:rPr>
                <w:rFonts w:hint="eastAsia" w:ascii="宋体" w:hAnsi="宋体" w:eastAsia="宋体" w:cs="宋体"/>
                <w:sz w:val="20"/>
                <w:szCs w:val="20"/>
              </w:rPr>
              <w:tab/>
            </w:r>
            <w:r>
              <w:rPr>
                <w:rFonts w:hint="eastAsia" w:ascii="宋体" w:hAnsi="宋体" w:eastAsia="宋体" w:cs="宋体"/>
                <w:sz w:val="20"/>
                <w:szCs w:val="20"/>
              </w:rPr>
              <w:t>云南交投集团公路建设有限公司拟收购云南第二公路桥梁工程有限公司持有的云南公投建设集团第二工程有限公司49%股权评估项目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20</w:t>
            </w:r>
            <w:r>
              <w:rPr>
                <w:rFonts w:hint="eastAsia" w:ascii="宋体" w:hAnsi="宋体" w:eastAsia="宋体" w:cs="宋体"/>
                <w:sz w:val="20"/>
                <w:szCs w:val="20"/>
              </w:rPr>
              <w:tab/>
            </w:r>
            <w:r>
              <w:rPr>
                <w:rFonts w:hint="eastAsia" w:ascii="宋体" w:hAnsi="宋体" w:eastAsia="宋体" w:cs="宋体"/>
                <w:sz w:val="20"/>
                <w:szCs w:val="20"/>
              </w:rPr>
              <w:t>云南交投集团公路建设有限公司拟收购云南路桥股份有限公司持有的云南公投建设集团第四工程有限公司49%股权评估项目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21云南交投集团公路建设有限公司拟收购云南云桥建设股份有限公司持有的云南公投建设集团第六工程有限公司49%股权评估项目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22云南交投集团公路建设有限公司拟收购云南第三公路桥梁工程有限责任公司持有的云南公投建设集团第三工程有限公司49%股权涉及云南公投建设集团第三工程有限公司的股东部分权益评估项目</w:t>
            </w:r>
            <w:r>
              <w:rPr>
                <w:rFonts w:hint="eastAsia" w:ascii="宋体" w:hAnsi="宋体" w:eastAsia="宋体" w:cs="宋体"/>
                <w:sz w:val="20"/>
                <w:szCs w:val="20"/>
                <w:lang w:eastAsia="zh-CN"/>
              </w:rPr>
              <w:t>；</w:t>
            </w:r>
            <w:r>
              <w:rPr>
                <w:rFonts w:hint="eastAsia" w:ascii="宋体" w:hAnsi="宋体" w:eastAsia="宋体" w:cs="宋体"/>
                <w:sz w:val="20"/>
                <w:szCs w:val="20"/>
              </w:rPr>
              <w:t>23云南交投集团公路建设有限公司拟收购云南省交通运输厅机关劳动服务公司和云南公大公路工程技术有限公司持有的云南公投建设集团养护工程有限公司17%股权涉及云南公投建设集团养护工程有限公司的股东部分权益评估项目</w:t>
            </w:r>
            <w:r>
              <w:rPr>
                <w:rFonts w:hint="eastAsia" w:ascii="宋体" w:hAnsi="宋体" w:eastAsia="宋体" w:cs="宋体"/>
                <w:sz w:val="20"/>
                <w:szCs w:val="20"/>
                <w:lang w:eastAsia="zh-CN"/>
              </w:rPr>
              <w:t>；</w:t>
            </w:r>
            <w:r>
              <w:rPr>
                <w:rFonts w:hint="eastAsia" w:ascii="宋体" w:hAnsi="宋体" w:eastAsia="宋体" w:cs="宋体"/>
                <w:sz w:val="20"/>
                <w:szCs w:val="20"/>
              </w:rPr>
              <w:t>24云南云岭高速公路交通科技有限公司拟将所持有的云南公投建设集团第十工程有限公司49%股权转让给云南交投集团公路建设有限公司涉及云南公投建设集团第十工程有限公司的股东部分权益评估项目</w:t>
            </w:r>
            <w:r>
              <w:rPr>
                <w:rFonts w:hint="eastAsia" w:ascii="宋体" w:hAnsi="宋体" w:eastAsia="宋体" w:cs="宋体"/>
                <w:sz w:val="20"/>
                <w:szCs w:val="20"/>
                <w:lang w:eastAsia="zh-CN"/>
              </w:rPr>
              <w:t>；</w:t>
            </w:r>
            <w:r>
              <w:rPr>
                <w:rFonts w:hint="eastAsia" w:ascii="宋体" w:hAnsi="宋体" w:eastAsia="宋体" w:cs="宋体"/>
                <w:sz w:val="20"/>
                <w:szCs w:val="20"/>
              </w:rPr>
              <w:t>25云南云岭城镇开发投资有限公司拟将所持有的云南公投建设集团十一工程有限公司49%股权转让给云南交投集团公路建设有限公司评估项目</w:t>
            </w:r>
            <w:r>
              <w:rPr>
                <w:rFonts w:hint="eastAsia" w:ascii="宋体" w:hAnsi="宋体" w:eastAsia="宋体" w:cs="宋体"/>
                <w:sz w:val="20"/>
                <w:szCs w:val="20"/>
                <w:lang w:eastAsia="zh-CN"/>
              </w:rPr>
              <w:t>；</w:t>
            </w:r>
            <w:r>
              <w:rPr>
                <w:rFonts w:hint="eastAsia" w:ascii="宋体" w:hAnsi="宋体" w:eastAsia="宋体" w:cs="宋体"/>
                <w:sz w:val="20"/>
                <w:szCs w:val="20"/>
              </w:rPr>
              <w:t>26云南省建筑科学研究院拟收购云南天启建设工程咨询有限公司51%的股权评估项目</w:t>
            </w:r>
            <w:r>
              <w:rPr>
                <w:rFonts w:hint="eastAsia" w:ascii="宋体" w:hAnsi="宋体" w:eastAsia="宋体" w:cs="宋体"/>
                <w:sz w:val="20"/>
                <w:szCs w:val="20"/>
                <w:lang w:eastAsia="zh-CN"/>
              </w:rPr>
              <w:t>；</w:t>
            </w:r>
            <w:r>
              <w:rPr>
                <w:rFonts w:hint="eastAsia" w:ascii="宋体" w:hAnsi="宋体" w:eastAsia="宋体" w:cs="宋体"/>
                <w:sz w:val="20"/>
                <w:szCs w:val="20"/>
              </w:rPr>
              <w:t>27</w:t>
            </w:r>
            <w:r>
              <w:rPr>
                <w:rFonts w:hint="eastAsia" w:ascii="宋体" w:hAnsi="宋体" w:eastAsia="宋体" w:cs="宋体"/>
                <w:sz w:val="20"/>
                <w:szCs w:val="20"/>
              </w:rPr>
              <w:tab/>
            </w:r>
            <w:r>
              <w:rPr>
                <w:rFonts w:hint="eastAsia" w:ascii="宋体" w:hAnsi="宋体" w:eastAsia="宋体" w:cs="宋体"/>
                <w:sz w:val="20"/>
                <w:szCs w:val="20"/>
              </w:rPr>
              <w:t>云南省建筑科学研究院拟收购云南中常工程造价咨询有限公司35%股权评估项目</w:t>
            </w:r>
            <w:r>
              <w:rPr>
                <w:rFonts w:hint="eastAsia" w:ascii="宋体" w:hAnsi="宋体" w:eastAsia="宋体" w:cs="宋体"/>
                <w:sz w:val="20"/>
                <w:szCs w:val="20"/>
                <w:lang w:eastAsia="zh-CN"/>
              </w:rPr>
              <w:t>；</w:t>
            </w:r>
            <w:r>
              <w:rPr>
                <w:rFonts w:hint="eastAsia" w:ascii="宋体" w:hAnsi="宋体" w:eastAsia="宋体" w:cs="宋体"/>
                <w:sz w:val="20"/>
                <w:szCs w:val="20"/>
              </w:rPr>
              <w:t>28云南建投第十四建设有限公司转让持有投资性房地8%的股权评估项目</w:t>
            </w:r>
            <w:r>
              <w:rPr>
                <w:rFonts w:hint="eastAsia" w:ascii="宋体" w:hAnsi="宋体" w:eastAsia="宋体" w:cs="宋体"/>
                <w:sz w:val="20"/>
                <w:szCs w:val="20"/>
                <w:lang w:eastAsia="zh-CN"/>
              </w:rPr>
              <w:t>；</w:t>
            </w:r>
            <w:r>
              <w:rPr>
                <w:rFonts w:hint="eastAsia" w:ascii="宋体" w:hAnsi="宋体" w:eastAsia="宋体" w:cs="宋体"/>
                <w:sz w:val="20"/>
                <w:szCs w:val="20"/>
              </w:rPr>
              <w:t>29</w:t>
            </w:r>
            <w:r>
              <w:rPr>
                <w:rFonts w:hint="eastAsia" w:ascii="宋体" w:hAnsi="宋体" w:eastAsia="宋体" w:cs="宋体"/>
                <w:sz w:val="20"/>
                <w:szCs w:val="20"/>
              </w:rPr>
              <w:tab/>
            </w:r>
            <w:r>
              <w:rPr>
                <w:rFonts w:hint="eastAsia" w:ascii="宋体" w:hAnsi="宋体" w:eastAsia="宋体" w:cs="宋体"/>
                <w:sz w:val="20"/>
                <w:szCs w:val="20"/>
              </w:rPr>
              <w:t>云南建投第十四建设有限公司转让投资性房地8%的股权评估项目</w:t>
            </w:r>
            <w:r>
              <w:rPr>
                <w:rFonts w:hint="eastAsia" w:ascii="宋体" w:hAnsi="宋体" w:eastAsia="宋体" w:cs="宋体"/>
                <w:sz w:val="20"/>
                <w:szCs w:val="20"/>
                <w:lang w:eastAsia="zh-CN"/>
              </w:rPr>
              <w:t>；</w:t>
            </w:r>
            <w:r>
              <w:rPr>
                <w:rFonts w:hint="eastAsia" w:ascii="宋体" w:hAnsi="宋体" w:eastAsia="宋体" w:cs="宋体"/>
                <w:sz w:val="20"/>
                <w:szCs w:val="20"/>
              </w:rPr>
              <w:t>30云南能源投资集团有限公司拟转让富源县方舟瑞安矿业有限公司10%股权评估项目</w:t>
            </w:r>
            <w:r>
              <w:rPr>
                <w:rFonts w:hint="eastAsia" w:ascii="宋体" w:hAnsi="宋体" w:eastAsia="宋体" w:cs="宋体"/>
                <w:sz w:val="20"/>
                <w:szCs w:val="20"/>
                <w:lang w:eastAsia="zh-CN"/>
              </w:rPr>
              <w:t>；</w:t>
            </w:r>
            <w:r>
              <w:rPr>
                <w:rFonts w:hint="eastAsia" w:ascii="宋体" w:hAnsi="宋体" w:eastAsia="宋体" w:cs="宋体"/>
                <w:sz w:val="20"/>
                <w:szCs w:val="20"/>
              </w:rPr>
              <w:t>31昆明市五华区科技产业园开发投资有限公司拟核实资产入账涉及的土地房屋使用权评估项目</w:t>
            </w:r>
            <w:r>
              <w:rPr>
                <w:rFonts w:hint="eastAsia" w:ascii="宋体" w:hAnsi="宋体" w:eastAsia="宋体" w:cs="宋体"/>
                <w:sz w:val="20"/>
                <w:szCs w:val="20"/>
                <w:lang w:eastAsia="zh-CN"/>
              </w:rPr>
              <w:t>；</w:t>
            </w:r>
            <w:r>
              <w:rPr>
                <w:rFonts w:hint="eastAsia" w:ascii="宋体" w:hAnsi="宋体" w:eastAsia="宋体" w:cs="宋体"/>
                <w:sz w:val="20"/>
                <w:szCs w:val="20"/>
              </w:rPr>
              <w:t>32</w:t>
            </w:r>
            <w:r>
              <w:rPr>
                <w:rFonts w:hint="eastAsia" w:ascii="宋体" w:hAnsi="宋体" w:eastAsia="宋体" w:cs="宋体"/>
                <w:sz w:val="20"/>
                <w:szCs w:val="20"/>
              </w:rPr>
              <w:tab/>
            </w:r>
            <w:r>
              <w:rPr>
                <w:rFonts w:hint="eastAsia" w:ascii="宋体" w:hAnsi="宋体" w:eastAsia="宋体" w:cs="宋体"/>
                <w:sz w:val="20"/>
                <w:szCs w:val="20"/>
              </w:rPr>
              <w:t>昆明市五华区科技产业园开发投资有限公司拟收购昆明市国福房地产开发集团有限责任公司的不动产资产评估项目</w:t>
            </w:r>
            <w:r>
              <w:rPr>
                <w:rFonts w:hint="eastAsia" w:ascii="宋体" w:hAnsi="宋体" w:eastAsia="宋体" w:cs="宋体"/>
                <w:sz w:val="20"/>
                <w:szCs w:val="20"/>
                <w:lang w:eastAsia="zh-CN"/>
              </w:rPr>
              <w:t>；</w:t>
            </w:r>
            <w:r>
              <w:rPr>
                <w:rFonts w:hint="eastAsia" w:ascii="宋体" w:hAnsi="宋体" w:eastAsia="宋体" w:cs="宋体"/>
                <w:sz w:val="20"/>
                <w:szCs w:val="20"/>
              </w:rPr>
              <w:t>33</w:t>
            </w:r>
            <w:r>
              <w:rPr>
                <w:rFonts w:hint="eastAsia" w:ascii="宋体" w:hAnsi="宋体" w:eastAsia="宋体" w:cs="宋体"/>
                <w:sz w:val="20"/>
                <w:szCs w:val="20"/>
              </w:rPr>
              <w:tab/>
            </w:r>
            <w:r>
              <w:rPr>
                <w:rFonts w:hint="eastAsia" w:ascii="宋体" w:hAnsi="宋体" w:eastAsia="宋体" w:cs="宋体"/>
                <w:sz w:val="20"/>
                <w:szCs w:val="20"/>
              </w:rPr>
              <w:t>昆明市五华区总工会拟拟核实资产入账资产评估项目</w:t>
            </w:r>
            <w:r>
              <w:rPr>
                <w:rFonts w:hint="eastAsia" w:ascii="宋体" w:hAnsi="宋体" w:eastAsia="宋体" w:cs="宋体"/>
                <w:sz w:val="20"/>
                <w:szCs w:val="20"/>
                <w:lang w:eastAsia="zh-CN"/>
              </w:rPr>
              <w:t>；</w:t>
            </w:r>
            <w:r>
              <w:rPr>
                <w:rFonts w:hint="eastAsia" w:ascii="宋体" w:hAnsi="宋体" w:eastAsia="宋体" w:cs="宋体"/>
                <w:sz w:val="20"/>
                <w:szCs w:val="20"/>
              </w:rPr>
              <w:t>34</w:t>
            </w:r>
            <w:r>
              <w:rPr>
                <w:rFonts w:hint="eastAsia" w:ascii="宋体" w:hAnsi="宋体" w:eastAsia="宋体" w:cs="宋体"/>
                <w:sz w:val="20"/>
                <w:szCs w:val="20"/>
              </w:rPr>
              <w:tab/>
            </w:r>
            <w:r>
              <w:rPr>
                <w:rFonts w:hint="eastAsia" w:ascii="宋体" w:hAnsi="宋体" w:eastAsia="宋体" w:cs="宋体"/>
                <w:sz w:val="20"/>
                <w:szCs w:val="20"/>
              </w:rPr>
              <w:t>云南农业大学拟核实已投入云南农业大学附属中学使用资产价值量评估项目</w:t>
            </w:r>
            <w:r>
              <w:rPr>
                <w:rFonts w:hint="eastAsia" w:ascii="宋体" w:hAnsi="宋体" w:eastAsia="宋体" w:cs="宋体"/>
                <w:sz w:val="20"/>
                <w:szCs w:val="20"/>
                <w:lang w:eastAsia="zh-CN"/>
              </w:rPr>
              <w:t>；</w:t>
            </w:r>
            <w:r>
              <w:rPr>
                <w:rFonts w:hint="eastAsia" w:ascii="宋体" w:hAnsi="宋体" w:eastAsia="宋体" w:cs="宋体"/>
                <w:sz w:val="20"/>
                <w:szCs w:val="20"/>
              </w:rPr>
              <w:t>35云南马龙绿岭农业开发有限公司拟对外投资涉及的设备评估项目</w:t>
            </w:r>
            <w:r>
              <w:rPr>
                <w:rFonts w:hint="eastAsia" w:ascii="宋体" w:hAnsi="宋体" w:eastAsia="宋体" w:cs="宋体"/>
                <w:sz w:val="20"/>
                <w:szCs w:val="20"/>
                <w:lang w:eastAsia="zh-CN"/>
              </w:rPr>
              <w:t>；</w:t>
            </w:r>
            <w:r>
              <w:rPr>
                <w:rFonts w:hint="eastAsia" w:ascii="宋体" w:hAnsi="宋体" w:eastAsia="宋体" w:cs="宋体"/>
                <w:sz w:val="20"/>
                <w:szCs w:val="20"/>
              </w:rPr>
              <w:t>36</w:t>
            </w:r>
            <w:r>
              <w:rPr>
                <w:rFonts w:hint="eastAsia" w:ascii="宋体" w:hAnsi="宋体" w:eastAsia="宋体" w:cs="宋体"/>
                <w:sz w:val="20"/>
                <w:szCs w:val="20"/>
              </w:rPr>
              <w:tab/>
            </w:r>
            <w:r>
              <w:rPr>
                <w:rFonts w:hint="eastAsia" w:ascii="宋体" w:hAnsi="宋体" w:eastAsia="宋体" w:cs="宋体"/>
                <w:sz w:val="20"/>
                <w:szCs w:val="20"/>
              </w:rPr>
              <w:t>昆明市五华区总工会拟核实资产入账评估项目</w:t>
            </w:r>
            <w:r>
              <w:rPr>
                <w:rFonts w:hint="eastAsia" w:ascii="宋体" w:hAnsi="宋体" w:eastAsia="宋体" w:cs="宋体"/>
                <w:sz w:val="20"/>
                <w:szCs w:val="20"/>
                <w:lang w:eastAsia="zh-CN"/>
              </w:rPr>
              <w:t>；</w:t>
            </w:r>
            <w:r>
              <w:rPr>
                <w:rFonts w:hint="eastAsia" w:ascii="宋体" w:hAnsi="宋体" w:eastAsia="宋体" w:cs="宋体"/>
                <w:sz w:val="20"/>
                <w:szCs w:val="20"/>
              </w:rPr>
              <w:t>37昆明绕城高速公路开发有限公司拟公开招租涉及的5个广告点位经营权租金评估项目</w:t>
            </w:r>
            <w:r>
              <w:rPr>
                <w:rFonts w:hint="eastAsia" w:ascii="宋体" w:hAnsi="宋体" w:eastAsia="宋体" w:cs="宋体"/>
                <w:sz w:val="20"/>
                <w:szCs w:val="20"/>
                <w:lang w:eastAsia="zh-CN"/>
              </w:rPr>
              <w:t>；</w:t>
            </w:r>
            <w:r>
              <w:rPr>
                <w:rFonts w:hint="eastAsia" w:ascii="宋体" w:hAnsi="宋体" w:eastAsia="宋体" w:cs="宋体"/>
                <w:sz w:val="20"/>
                <w:szCs w:val="20"/>
              </w:rPr>
              <w:t>38昆明市五华区总工会拟对外出租不动产评估项目</w:t>
            </w:r>
            <w:r>
              <w:rPr>
                <w:rFonts w:hint="eastAsia" w:ascii="宋体" w:hAnsi="宋体" w:eastAsia="宋体" w:cs="宋体"/>
                <w:sz w:val="20"/>
                <w:szCs w:val="20"/>
                <w:lang w:eastAsia="zh-CN"/>
              </w:rPr>
              <w:t>；</w:t>
            </w:r>
            <w:r>
              <w:rPr>
                <w:rFonts w:hint="eastAsia" w:ascii="宋体" w:hAnsi="宋体" w:eastAsia="宋体" w:cs="宋体"/>
                <w:sz w:val="20"/>
                <w:szCs w:val="20"/>
              </w:rPr>
              <w:t>39</w:t>
            </w:r>
            <w:r>
              <w:rPr>
                <w:rFonts w:hint="eastAsia" w:ascii="宋体" w:hAnsi="宋体" w:eastAsia="宋体" w:cs="宋体"/>
                <w:sz w:val="20"/>
                <w:szCs w:val="20"/>
              </w:rPr>
              <w:tab/>
            </w:r>
            <w:r>
              <w:rPr>
                <w:rFonts w:hint="eastAsia" w:ascii="宋体" w:hAnsi="宋体" w:eastAsia="宋体" w:cs="宋体"/>
                <w:sz w:val="20"/>
                <w:szCs w:val="20"/>
              </w:rPr>
              <w:t>昆明创新园科技发展有限公司拟公开招租评估项目</w:t>
            </w:r>
            <w:r>
              <w:rPr>
                <w:rFonts w:hint="eastAsia" w:ascii="宋体" w:hAnsi="宋体" w:eastAsia="宋体" w:cs="宋体"/>
                <w:sz w:val="20"/>
                <w:szCs w:val="20"/>
                <w:lang w:eastAsia="zh-CN"/>
              </w:rPr>
              <w:t>；</w:t>
            </w:r>
            <w:r>
              <w:rPr>
                <w:rFonts w:hint="eastAsia" w:ascii="宋体" w:hAnsi="宋体" w:eastAsia="宋体" w:cs="宋体"/>
                <w:sz w:val="20"/>
                <w:szCs w:val="20"/>
              </w:rPr>
              <w:t>40云南省体育馆（云南省拓东体育中心）拟出租大型文体活动场地评估项目</w:t>
            </w:r>
            <w:r>
              <w:rPr>
                <w:rFonts w:hint="eastAsia" w:ascii="宋体" w:hAnsi="宋体" w:eastAsia="宋体" w:cs="宋体"/>
                <w:sz w:val="20"/>
                <w:szCs w:val="20"/>
                <w:lang w:eastAsia="zh-CN"/>
              </w:rPr>
              <w:t>；</w:t>
            </w:r>
            <w:r>
              <w:rPr>
                <w:rFonts w:hint="eastAsia" w:ascii="宋体" w:hAnsi="宋体" w:eastAsia="宋体" w:cs="宋体"/>
                <w:sz w:val="20"/>
                <w:szCs w:val="20"/>
              </w:rPr>
              <w:t>41中国科学院昆明植物研究院拟转让“天然药5类灯台叶总生物碱及胶囊”项目成果评估项目</w:t>
            </w:r>
            <w:r>
              <w:rPr>
                <w:rFonts w:hint="eastAsia" w:ascii="宋体" w:hAnsi="宋体" w:eastAsia="宋体" w:cs="宋体"/>
                <w:sz w:val="20"/>
                <w:szCs w:val="20"/>
                <w:lang w:eastAsia="zh-CN"/>
              </w:rPr>
              <w:t>；</w:t>
            </w:r>
            <w:r>
              <w:rPr>
                <w:rFonts w:hint="eastAsia" w:ascii="宋体" w:hAnsi="宋体" w:eastAsia="宋体" w:cs="宋体"/>
                <w:sz w:val="20"/>
                <w:szCs w:val="20"/>
              </w:rPr>
              <w:t>42中国科学院昆明植物研究院拟转让芬克罗酮项目成果评估项目</w:t>
            </w:r>
            <w:r>
              <w:rPr>
                <w:rFonts w:hint="eastAsia" w:ascii="宋体" w:hAnsi="宋体" w:eastAsia="宋体" w:cs="宋体"/>
                <w:sz w:val="20"/>
                <w:szCs w:val="20"/>
                <w:lang w:eastAsia="zh-CN"/>
              </w:rPr>
              <w:t>；</w:t>
            </w:r>
            <w:r>
              <w:rPr>
                <w:rFonts w:hint="eastAsia" w:ascii="宋体" w:hAnsi="宋体" w:eastAsia="宋体" w:cs="宋体"/>
                <w:sz w:val="20"/>
                <w:szCs w:val="20"/>
              </w:rPr>
              <w:t>43</w:t>
            </w:r>
            <w:r>
              <w:rPr>
                <w:rFonts w:hint="eastAsia" w:ascii="宋体" w:hAnsi="宋体" w:eastAsia="宋体" w:cs="宋体"/>
                <w:sz w:val="20"/>
                <w:szCs w:val="20"/>
              </w:rPr>
              <w:tab/>
            </w:r>
            <w:r>
              <w:rPr>
                <w:rFonts w:hint="eastAsia" w:ascii="宋体" w:hAnsi="宋体" w:eastAsia="宋体" w:cs="宋体"/>
                <w:sz w:val="20"/>
                <w:szCs w:val="20"/>
              </w:rPr>
              <w:t>玉溪市红塔区财政局国有资产报废处置评估项目</w:t>
            </w:r>
            <w:r>
              <w:rPr>
                <w:rFonts w:hint="eastAsia" w:ascii="宋体" w:hAnsi="宋体" w:eastAsia="宋体" w:cs="宋体"/>
                <w:sz w:val="20"/>
                <w:szCs w:val="20"/>
                <w:lang w:eastAsia="zh-CN"/>
              </w:rPr>
              <w:t>；</w:t>
            </w:r>
            <w:r>
              <w:rPr>
                <w:rFonts w:hint="eastAsia" w:ascii="宋体" w:hAnsi="宋体" w:eastAsia="宋体" w:cs="宋体"/>
                <w:sz w:val="20"/>
                <w:szCs w:val="20"/>
              </w:rPr>
              <w:t>44玉溪第二中学资产报废处置评估项目</w:t>
            </w:r>
            <w:r>
              <w:rPr>
                <w:rFonts w:hint="eastAsia" w:ascii="宋体" w:hAnsi="宋体" w:eastAsia="宋体" w:cs="宋体"/>
                <w:sz w:val="20"/>
                <w:szCs w:val="20"/>
                <w:lang w:eastAsia="zh-CN"/>
              </w:rPr>
              <w:t>；</w:t>
            </w:r>
            <w:r>
              <w:rPr>
                <w:rFonts w:hint="eastAsia" w:ascii="宋体" w:hAnsi="宋体" w:eastAsia="宋体" w:cs="宋体"/>
                <w:sz w:val="20"/>
                <w:szCs w:val="20"/>
              </w:rPr>
              <w:t>45玉溪市红塔区环境清洁中心资产报废处置评估项目</w:t>
            </w:r>
            <w:r>
              <w:rPr>
                <w:rFonts w:hint="eastAsia" w:ascii="宋体" w:hAnsi="宋体" w:eastAsia="宋体" w:cs="宋体"/>
                <w:sz w:val="20"/>
                <w:szCs w:val="20"/>
                <w:lang w:eastAsia="zh-CN"/>
              </w:rPr>
              <w:t>；</w:t>
            </w:r>
            <w:r>
              <w:rPr>
                <w:rFonts w:hint="eastAsia" w:ascii="宋体" w:hAnsi="宋体" w:eastAsia="宋体" w:cs="宋体"/>
                <w:sz w:val="20"/>
                <w:szCs w:val="20"/>
              </w:rPr>
              <w:t>46勐海县黎明农场管理委员会拟处置资产评估项目</w:t>
            </w:r>
            <w:r>
              <w:rPr>
                <w:rFonts w:hint="eastAsia" w:ascii="宋体" w:hAnsi="宋体" w:eastAsia="宋体" w:cs="宋体"/>
                <w:sz w:val="20"/>
                <w:szCs w:val="20"/>
                <w:lang w:eastAsia="zh-CN"/>
              </w:rPr>
              <w:t>；</w:t>
            </w:r>
            <w:r>
              <w:rPr>
                <w:rFonts w:hint="eastAsia" w:ascii="宋体" w:hAnsi="宋体" w:eastAsia="宋体" w:cs="宋体"/>
                <w:sz w:val="20"/>
                <w:szCs w:val="20"/>
              </w:rPr>
              <w:t>47昆明市五华区发展和改革局拟对昆明市公安局五华分局申报车辆评估项目</w:t>
            </w:r>
            <w:r>
              <w:rPr>
                <w:rFonts w:hint="eastAsia" w:ascii="宋体" w:hAnsi="宋体" w:eastAsia="宋体" w:cs="宋体"/>
                <w:sz w:val="20"/>
                <w:szCs w:val="20"/>
                <w:lang w:eastAsia="zh-CN"/>
              </w:rPr>
              <w:t>；</w:t>
            </w:r>
            <w:r>
              <w:rPr>
                <w:rFonts w:hint="eastAsia" w:ascii="宋体" w:hAnsi="宋体" w:eastAsia="宋体" w:cs="宋体"/>
                <w:sz w:val="20"/>
                <w:szCs w:val="20"/>
              </w:rPr>
              <w:t>48云南省昆明市五华区国家税务局拟处置公务用车评估项目</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2312"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昆明信联资产评估有限公司</w:t>
            </w:r>
          </w:p>
        </w:tc>
        <w:tc>
          <w:tcPr>
            <w:tcW w:w="238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7‰</w:t>
            </w:r>
          </w:p>
        </w:tc>
        <w:tc>
          <w:tcPr>
            <w:tcW w:w="2250" w:type="dxa"/>
            <w:gridSpan w:val="2"/>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3‰</w:t>
            </w:r>
          </w:p>
        </w:tc>
        <w:tc>
          <w:tcPr>
            <w:tcW w:w="2782"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2.18万元</w:t>
            </w:r>
          </w:p>
        </w:tc>
        <w:tc>
          <w:tcPr>
            <w:tcW w:w="2346"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2809"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三年</w:t>
            </w:r>
          </w:p>
        </w:tc>
        <w:tc>
          <w:tcPr>
            <w:tcW w:w="1220"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81.12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16104" w:type="dxa"/>
            <w:gridSpan w:val="9"/>
            <w:noWrap w:val="0"/>
            <w:vAlign w:val="center"/>
          </w:tcPr>
          <w:p>
            <w:pPr>
              <w:pStyle w:val="2"/>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企业业绩：</w:t>
            </w:r>
            <w:r>
              <w:rPr>
                <w:rFonts w:hint="eastAsia" w:ascii="宋体" w:hAnsi="宋体" w:eastAsia="宋体" w:cs="宋体"/>
                <w:kern w:val="2"/>
                <w:sz w:val="20"/>
                <w:szCs w:val="20"/>
                <w:lang w:val="zh-CN" w:eastAsia="zh-CN"/>
              </w:rPr>
              <w:t>1云南建投建筑机械有限公司为完善资产管理事项所涉及的位于昆明市五里多农博广场相关资产的市场租金资产评估；2云南建投第二安装工程公司为完善资产管理事项所涉及的位于昆明市虹山西路相关资产的市场租金评估；3</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中国船舶重工集团公司七五○试验场拟与云南怡达实业有限公司进行昆明船舶酒店经营权交接事项所涉及的昆明船舶酒店相关实物资产的市场价值；4云南张峰服饰有限公司拟用实物资产抵偿云南金马集团光明实业有限责任公司部分债务事项所涉及的云南张峰服饰有限公司相关实物资产的市场价值评估；5</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昆明公交集团有限责任公司拟将部分公交车车身广告位经营权对外招租事项所涉及的车身广告位经营权租赁价格的市场价值资产评估；6昆明公共自行车运营管理有限公司拟收购杭州金通公共自行车科技股份有限公司呈贡区公共自行车服务站点事项所涉及的相关资产的市场价值资产评估；7</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中国人民解放军31634部队终止出租部分土地事项所涉及的相关损失权益市场价值资产评估；8为西双版纳旅游度假区管理委员会因城市道路建设事项所涉及的两家单位位于南联山农场附近的苗木基地损失权益的市场价值资产评估；9因昆明螺蛳湾国悦置地有限公司拟进行股权重组事项所涉及的股东全部权益的市场价值资产评估；10云南乍甸乳业有限责任公司拟用龙江先生名下位于大理州云龙县的森林资源资产抵押贷款事项所涉及的林木所有权及林地使用权的市场价值资产评估；11因昆明誉明投资开发有限公司与昆明凤仪大酒店管理有限公司拟修改租赁合同事项所涉及的相关房地产的市场租金价值资产评估；12云南鼎福房地产开发有限责任公司因拟进行股权变更事项所涉及的股东全部权益的市场价值资产评估；13昆明公共自行车运营管理有限公司拟收购杭州金通公共自行车科技股份有限公司呈贡新区公共自行车服务站点事项所涉及的相关设施的市场价值资产评估；14</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因昆明公交集团有限责任公司的部分商铺租赁期限到期事项所涉及相关商铺租金的市场价值资产评估；15昆明公交集团有限责任公司对晋宁县滇骏城乡公交有限公司进行投资事项所涉及的相关车辆的市场价值资产评估；16西双版纳绿色家园农业发展有限公司拟用位于西双版纳州勐海县勐宋乡三迈村的森林资源资产抵押贷款事项所涉及的相关林地使用权及林木所有权的市场价值资产评估；17云南省国有资本运营有限公司拟用云南省国有资本运营金控有限公司的股权进行股权置换事项所涉及的云南省国有资本运营金控有限公司股东全部权益的市场价值；18</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澜沧县国有资产经营有限责任公司因澜沧县芭蕉林木材交易中心19家企业迁出事项所涉及相关损失权益评估；19</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红河州人民政府拟无偿划转州级单位个旧地区资产事项所涉及的红河州十号楼宾馆净资产市场价值资产评估；20武定中医院拟进行优化管理事项所涉及的武定中医院股东全部权益市场价值资产评估；21</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勐海欣盛城乡投资开发有限公司拟进行增资扩股事项所涉及的股东全部权益的市场价值资产评估；22西双版纳旅游度假区南联山农场管理委员会因政府征用土地，需与景洪锦秀园林有限责任公司解除租地协议事项，所涉及的景洪锦秀园林有限责任公司林木搬迁损失权益资产评估；23昆明德和罐头食品有限责任公司因股权变更行为个人所得税核查事项所涉及的相关建筑物及土地使用权市场价值资产评估；24贵州东城明珠综合休闲管理有限责任公司拟进行股权变更事项所涉及的股东全部权益的市场价值资产评估</w:t>
            </w:r>
            <w:r>
              <w:rPr>
                <w:rFonts w:hint="eastAsia" w:ascii="宋体" w:hAnsi="宋体" w:eastAsia="宋体" w:cs="宋体"/>
                <w:kern w:val="2"/>
                <w:sz w:val="20"/>
                <w:szCs w:val="20"/>
                <w:lang w:val="en-US" w:eastAsia="zh-CN"/>
              </w:rPr>
              <w:t>；</w:t>
            </w:r>
            <w:r>
              <w:rPr>
                <w:rFonts w:hint="eastAsia" w:ascii="宋体" w:hAnsi="宋体" w:eastAsia="宋体" w:cs="宋体"/>
                <w:kern w:val="2"/>
                <w:sz w:val="20"/>
                <w:szCs w:val="20"/>
                <w:lang w:val="zh-CN" w:eastAsia="zh-CN"/>
              </w:rPr>
              <w:t>25励德教育科技（云南）有限公司因税收核查事项所涉及的股东全部权益的市场价值资产评估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16104" w:type="dxa"/>
            <w:gridSpan w:val="9"/>
            <w:noWrap w:val="0"/>
            <w:vAlign w:val="center"/>
          </w:tcPr>
          <w:p>
            <w:pPr>
              <w:spacing w:line="240" w:lineRule="exact"/>
              <w:jc w:val="left"/>
              <w:rPr>
                <w:rFonts w:hint="eastAsia" w:ascii="宋体" w:hAnsi="宋体" w:cs="宋体"/>
                <w:color w:val="auto"/>
                <w:sz w:val="21"/>
                <w:szCs w:val="21"/>
                <w:lang w:val="zh-CN" w:bidi="zh-CN"/>
              </w:rPr>
            </w:pPr>
            <w:r>
              <w:rPr>
                <w:rFonts w:hint="eastAsia" w:ascii="宋体" w:hAnsi="宋体" w:cs="宋体"/>
                <w:color w:val="auto"/>
                <w:sz w:val="21"/>
                <w:szCs w:val="21"/>
                <w:lang w:val="en-US" w:eastAsia="zh-CN" w:bidi="zh-CN"/>
              </w:rPr>
              <w:t>评标专家名单：林澜（昆明冶金高等专科学校）、陈晓秋（云南觉晟企业管理有限公司）、苑鹏博（昆明地铁公司）、吕云霞（昆明冶金高等专科学校）、张绪燕（云南地矿总公司（集团））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exact"/>
          <w:jc w:val="center"/>
        </w:trPr>
        <w:tc>
          <w:tcPr>
            <w:tcW w:w="1933" w:type="dxa"/>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备  注</w:t>
            </w:r>
          </w:p>
        </w:tc>
        <w:tc>
          <w:tcPr>
            <w:tcW w:w="14171" w:type="dxa"/>
            <w:gridSpan w:val="8"/>
            <w:noWrap w:val="0"/>
            <w:vAlign w:val="center"/>
          </w:tcPr>
          <w:tbl>
            <w:tblPr>
              <w:tblStyle w:val="3"/>
              <w:tblpPr w:leftFromText="180" w:rightFromText="180" w:vertAnchor="text" w:horzAnchor="page" w:tblpX="7338" w:tblpY="-1005"/>
              <w:tblOverlap w:val="never"/>
              <w:tblW w:w="8292" w:type="dxa"/>
              <w:tblInd w:w="0" w:type="dxa"/>
              <w:tblLayout w:type="fixed"/>
              <w:tblCellMar>
                <w:top w:w="0" w:type="dxa"/>
                <w:left w:w="0" w:type="dxa"/>
                <w:bottom w:w="0" w:type="dxa"/>
                <w:right w:w="0" w:type="dxa"/>
              </w:tblCellMar>
            </w:tblPr>
            <w:tblGrid>
              <w:gridCol w:w="1578"/>
              <w:gridCol w:w="100"/>
              <w:gridCol w:w="1869"/>
              <w:gridCol w:w="2045"/>
              <w:gridCol w:w="1486"/>
              <w:gridCol w:w="1214"/>
            </w:tblGrid>
            <w:tr>
              <w:tblPrEx>
                <w:tblLayout w:type="fixed"/>
                <w:tblCellMar>
                  <w:top w:w="0" w:type="dxa"/>
                  <w:left w:w="0" w:type="dxa"/>
                  <w:bottom w:w="0" w:type="dxa"/>
                  <w:right w:w="0" w:type="dxa"/>
                </w:tblCellMar>
              </w:tblPrEx>
              <w:trPr>
                <w:trHeight w:val="332" w:hRule="atLeast"/>
              </w:trPr>
              <w:tc>
                <w:tcPr>
                  <w:tcW w:w="3547"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计费额度</w:t>
                  </w:r>
                </w:p>
              </w:tc>
              <w:tc>
                <w:tcPr>
                  <w:tcW w:w="20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计费额度</w:t>
                  </w:r>
                </w:p>
              </w:tc>
              <w:tc>
                <w:tcPr>
                  <w:tcW w:w="14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p>
              </w:tc>
              <w:tc>
                <w:tcPr>
                  <w:tcW w:w="12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服务期限</w:t>
                  </w:r>
                </w:p>
              </w:tc>
            </w:tr>
            <w:tr>
              <w:tblPrEx>
                <w:tblLayout w:type="fixed"/>
                <w:tblCellMar>
                  <w:top w:w="0" w:type="dxa"/>
                  <w:left w:w="0" w:type="dxa"/>
                  <w:bottom w:w="0" w:type="dxa"/>
                  <w:right w:w="0" w:type="dxa"/>
                </w:tblCellMar>
              </w:tblPrEx>
              <w:trPr>
                <w:trHeight w:val="312" w:hRule="atLeast"/>
              </w:trPr>
              <w:tc>
                <w:tcPr>
                  <w:tcW w:w="354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20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4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2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6" w:hRule="atLeast"/>
              </w:trPr>
              <w:tc>
                <w:tcPr>
                  <w:tcW w:w="1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100万元以下（含100万元）</w:t>
                  </w:r>
                </w:p>
              </w:tc>
              <w:tc>
                <w:tcPr>
                  <w:tcW w:w="1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100万元以上-700万元</w:t>
                  </w:r>
                </w:p>
              </w:tc>
              <w:tc>
                <w:tcPr>
                  <w:tcW w:w="2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700万元（含）以上</w:t>
                  </w:r>
                </w:p>
              </w:tc>
              <w:tc>
                <w:tcPr>
                  <w:tcW w:w="14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2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00" w:hRule="atLeast"/>
              </w:trPr>
              <w:tc>
                <w:tcPr>
                  <w:tcW w:w="35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差额计费率</w:t>
                  </w:r>
                </w:p>
              </w:tc>
              <w:tc>
                <w:tcPr>
                  <w:tcW w:w="2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eastAsia" w:ascii="宋体" w:hAnsi="宋体" w:eastAsia="宋体" w:cs="宋体"/>
                      <w:i w:val="0"/>
                      <w:color w:val="000000"/>
                      <w:sz w:val="21"/>
                      <w:szCs w:val="21"/>
                      <w:u w:val="none"/>
                    </w:rPr>
                  </w:pPr>
                  <w:r>
                    <w:rPr>
                      <w:rFonts w:hint="eastAsia" w:ascii="宋体" w:hAnsi="宋体" w:cs="宋体"/>
                      <w:i w:val="0"/>
                      <w:color w:val="000000"/>
                      <w:kern w:val="0"/>
                      <w:sz w:val="20"/>
                      <w:szCs w:val="20"/>
                      <w:u w:val="none"/>
                      <w:lang w:val="en-US" w:eastAsia="zh-CN" w:bidi="ar"/>
                    </w:rPr>
                    <w:t>中标价</w:t>
                  </w:r>
                </w:p>
              </w:tc>
              <w:tc>
                <w:tcPr>
                  <w:tcW w:w="14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2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919" w:hRule="atLeast"/>
              </w:trPr>
              <w:tc>
                <w:tcPr>
                  <w:tcW w:w="16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6.77‰</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2.6‰</w:t>
                  </w:r>
                </w:p>
              </w:tc>
              <w:tc>
                <w:tcPr>
                  <w:tcW w:w="2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2.05万元</w:t>
                  </w: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0"/>
                      <w:szCs w:val="20"/>
                      <w:u w:val="none"/>
                      <w:lang w:val="en-US" w:eastAsia="zh-CN" w:bidi="ar"/>
                    </w:rPr>
                    <w:t>详见投标文件</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0"/>
                      <w:szCs w:val="20"/>
                      <w:u w:val="none"/>
                      <w:lang w:val="en-US" w:eastAsia="zh-CN" w:bidi="ar"/>
                    </w:rPr>
                    <w:t>三年</w:t>
                  </w:r>
                </w:p>
              </w:tc>
            </w:tr>
          </w:tbl>
          <w:p>
            <w:pPr>
              <w:spacing w:line="240" w:lineRule="exact"/>
              <w:jc w:val="center"/>
              <w:rPr>
                <w:rFonts w:hint="eastAsia" w:ascii="宋体" w:hAnsi="宋体" w:eastAsia="宋体" w:cs="宋体"/>
                <w:b/>
                <w:bCs/>
                <w:color w:val="auto"/>
                <w:sz w:val="21"/>
                <w:szCs w:val="21"/>
                <w:lang w:eastAsia="zh-CN"/>
              </w:rPr>
            </w:pPr>
          </w:p>
          <w:p>
            <w:pPr>
              <w:spacing w:line="240" w:lineRule="exact"/>
              <w:jc w:val="center"/>
              <w:rPr>
                <w:rFonts w:hint="eastAsia" w:ascii="宋体" w:hAnsi="宋体" w:eastAsia="宋体" w:cs="宋体"/>
                <w:b/>
                <w:bCs/>
                <w:color w:val="auto"/>
                <w:sz w:val="21"/>
                <w:szCs w:val="21"/>
                <w:lang w:eastAsia="zh-CN"/>
              </w:rPr>
            </w:pPr>
          </w:p>
          <w:p>
            <w:pPr>
              <w:spacing w:line="360" w:lineRule="auto"/>
              <w:jc w:val="left"/>
              <w:rPr>
                <w:rFonts w:hint="eastAsia" w:ascii="宋体" w:hAnsi="宋体" w:cs="宋体"/>
                <w:b/>
                <w:bCs/>
                <w:color w:val="auto"/>
                <w:szCs w:val="21"/>
                <w:lang w:val="zh-CN" w:eastAsia="zh-CN" w:bidi="zh-CN"/>
              </w:rPr>
            </w:pPr>
            <w:r>
              <w:rPr>
                <w:rFonts w:hint="eastAsia" w:ascii="宋体" w:hAnsi="宋体" w:cs="宋体"/>
                <w:b/>
                <w:bCs/>
                <w:color w:val="auto"/>
                <w:szCs w:val="21"/>
                <w:lang w:val="zh-CN" w:bidi="zh-CN"/>
              </w:rPr>
              <w:t>本次招标中标价:</w:t>
            </w:r>
            <w:r>
              <w:rPr>
                <w:rFonts w:hint="eastAsia" w:ascii="宋体" w:hAnsi="宋体" w:cs="宋体"/>
                <w:b/>
                <w:bCs/>
                <w:color w:val="auto"/>
                <w:szCs w:val="21"/>
                <w:lang w:val="zh-CN" w:eastAsia="zh-CN" w:bidi="zh-CN"/>
              </w:rPr>
              <w:t>按评标委员会推荐的第一至第三名中标候选人所报各项投标单价平均价(平均费率)，作为昆明公交广告传媒有限责任公司评估公司入围招标的最终中标价（中标费率）（计算结果保留至小数点后两位，计价单位为元）</w:t>
            </w:r>
            <w:r>
              <w:rPr>
                <w:rFonts w:hint="eastAsia" w:ascii="宋体" w:hAnsi="宋体" w:cs="宋体"/>
                <w:b/>
                <w:bCs/>
                <w:color w:val="auto"/>
                <w:szCs w:val="21"/>
                <w:lang w:val="zh-CN" w:bidi="zh-CN"/>
              </w:rPr>
              <w:t>。本项目未要求项目负责人及技术负责人。</w:t>
            </w:r>
          </w:p>
          <w:p>
            <w:pPr>
              <w:spacing w:line="240" w:lineRule="exact"/>
              <w:jc w:val="center"/>
              <w:rPr>
                <w:rFonts w:hint="eastAsia" w:ascii="宋体" w:hAnsi="宋体" w:cs="宋体"/>
                <w:color w:val="auto"/>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exact"/>
          <w:jc w:val="center"/>
        </w:trPr>
        <w:tc>
          <w:tcPr>
            <w:tcW w:w="1933" w:type="dxa"/>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招标人审核意见</w:t>
            </w:r>
          </w:p>
        </w:tc>
        <w:tc>
          <w:tcPr>
            <w:tcW w:w="14171" w:type="dxa"/>
            <w:gridSpan w:val="8"/>
            <w:noWrap w:val="0"/>
            <w:vAlign w:val="top"/>
          </w:tcPr>
          <w:p>
            <w:pPr>
              <w:spacing w:line="240" w:lineRule="exact"/>
              <w:jc w:val="center"/>
              <w:rPr>
                <w:rFonts w:hint="eastAsia" w:ascii="宋体" w:hAnsi="宋体" w:cs="宋体"/>
                <w:color w:val="auto"/>
                <w:sz w:val="21"/>
                <w:szCs w:val="21"/>
                <w:lang w:val="zh-CN" w:bidi="zh-CN"/>
              </w:rPr>
            </w:pPr>
          </w:p>
          <w:p>
            <w:pPr>
              <w:spacing w:line="240" w:lineRule="exact"/>
              <w:jc w:val="left"/>
              <w:rPr>
                <w:rFonts w:hint="eastAsia" w:ascii="宋体" w:hAnsi="宋体" w:cs="宋体"/>
                <w:color w:val="auto"/>
                <w:sz w:val="21"/>
                <w:szCs w:val="21"/>
                <w:lang w:val="zh-CN" w:bidi="zh-CN"/>
              </w:rPr>
            </w:pPr>
            <w:r>
              <w:rPr>
                <w:rFonts w:hint="eastAsia" w:ascii="宋体" w:hAnsi="宋体" w:cs="宋体"/>
                <w:color w:val="auto"/>
                <w:sz w:val="21"/>
                <w:szCs w:val="21"/>
                <w:lang w:val="zh-CN" w:bidi="zh-CN"/>
              </w:rPr>
              <w:t>同意，请代理公司代为发布。</w:t>
            </w: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 xml:space="preserve">审核人：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C74DA"/>
    <w:rsid w:val="06B24E3D"/>
    <w:rsid w:val="18EF4AC3"/>
    <w:rsid w:val="1F8C6D85"/>
    <w:rsid w:val="20132A03"/>
    <w:rsid w:val="26C31878"/>
    <w:rsid w:val="339C74DA"/>
    <w:rsid w:val="36B906A8"/>
    <w:rsid w:val="3FEE6198"/>
    <w:rsid w:val="41441DF0"/>
    <w:rsid w:val="42B10752"/>
    <w:rsid w:val="44C22EEB"/>
    <w:rsid w:val="482A67EE"/>
    <w:rsid w:val="4B207507"/>
    <w:rsid w:val="52FE5F6E"/>
    <w:rsid w:val="539C4172"/>
    <w:rsid w:val="56D74354"/>
    <w:rsid w:val="5CC25B83"/>
    <w:rsid w:val="5E74686F"/>
    <w:rsid w:val="61046ACF"/>
    <w:rsid w:val="6A1365CA"/>
    <w:rsid w:val="7C8F506D"/>
    <w:rsid w:val="7DD7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2019-07-08T01:20:00Z</dcterms:created>
  <dc:creator>GR</dc:creator>
  <cp:lastModifiedBy>GR</cp:lastModifiedBy>
  <dcterms:modified xsi:type="dcterms:W3CDTF">2019-08-22T00:53:42Z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