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line="360" w:lineRule="auto"/>
        <w:ind w:left="431" w:hanging="431"/>
        <w:rPr>
          <w:rFonts w:hint="eastAsia"/>
          <w:sz w:val="30"/>
          <w:szCs w:val="30"/>
        </w:rPr>
      </w:pPr>
      <w:r>
        <w:rPr>
          <w:rFonts w:hint="eastAsia"/>
          <w:sz w:val="30"/>
          <w:szCs w:val="30"/>
        </w:rPr>
        <w:t>昆明公交集团有限责任公司新螺蛳湾片区、黄土坡片区公交场站项目合作方招标招标公告</w:t>
      </w:r>
    </w:p>
    <w:p>
      <w:pPr>
        <w:adjustRightInd w:val="0"/>
        <w:snapToGrid w:val="0"/>
        <w:spacing w:line="360" w:lineRule="auto"/>
        <w:rPr>
          <w:rFonts w:hint="eastAsia" w:ascii="黑体" w:hAnsi="黑体" w:eastAsia="黑体" w:cs="黑体"/>
          <w:sz w:val="24"/>
          <w:szCs w:val="24"/>
        </w:rPr>
      </w:pPr>
      <w:bookmarkStart w:id="0" w:name="_Toc14227"/>
      <w:r>
        <w:rPr>
          <w:rFonts w:hint="eastAsia" w:ascii="黑体" w:hAnsi="黑体" w:eastAsia="黑体" w:cs="黑体"/>
          <w:sz w:val="24"/>
          <w:szCs w:val="24"/>
        </w:rPr>
        <w:t>一、招标条件：</w:t>
      </w:r>
      <w:bookmarkEnd w:id="0"/>
      <w:r>
        <w:rPr>
          <w:rFonts w:hint="eastAsia" w:ascii="黑体" w:hAnsi="黑体" w:eastAsia="黑体" w:cs="黑体"/>
          <w:sz w:val="24"/>
          <w:szCs w:val="24"/>
        </w:rPr>
        <w:t xml:space="preserve">       </w:t>
      </w:r>
    </w:p>
    <w:p>
      <w:pPr>
        <w:adjustRightInd w:val="0"/>
        <w:snapToGrid w:val="0"/>
        <w:spacing w:line="480" w:lineRule="auto"/>
        <w:ind w:firstLine="360" w:firstLineChars="200"/>
        <w:rPr>
          <w:rFonts w:hint="eastAsia" w:ascii="宋体" w:hAnsi="宋体" w:cs="宋体"/>
          <w:sz w:val="18"/>
          <w:szCs w:val="18"/>
        </w:rPr>
      </w:pPr>
      <w:bookmarkStart w:id="1" w:name="_Toc20542"/>
      <w:r>
        <w:rPr>
          <w:rFonts w:hint="eastAsia" w:ascii="宋体" w:hAnsi="宋体" w:cs="宋体"/>
          <w:sz w:val="18"/>
          <w:szCs w:val="18"/>
        </w:rPr>
        <w:t>根据《中华人民共和国招标投标法》等有关法律法规的规定，本招标项目为 昆明公交集团有限责任公司新螺蛳湾片区、黄土坡片区公交场站项目合作方招标，招标人为昆明公交集团有限责任公司，项目资金来自企业自筹，招标代理机构为云南惟诚工程招标代理有限公司。项目已具备招标条件，现进行公开招标。</w:t>
      </w:r>
      <w:bookmarkEnd w:id="1"/>
    </w:p>
    <w:p>
      <w:pPr>
        <w:adjustRightInd w:val="0"/>
        <w:snapToGrid w:val="0"/>
        <w:spacing w:line="360" w:lineRule="auto"/>
        <w:rPr>
          <w:rFonts w:hint="eastAsia" w:ascii="黑体" w:hAnsi="黑体" w:eastAsia="黑体" w:cs="黑体"/>
          <w:sz w:val="24"/>
          <w:szCs w:val="24"/>
        </w:rPr>
      </w:pPr>
      <w:bookmarkStart w:id="2" w:name="_Toc30552"/>
      <w:r>
        <w:rPr>
          <w:rFonts w:hint="eastAsia" w:ascii="黑体" w:hAnsi="黑体" w:eastAsia="黑体" w:cs="黑体"/>
          <w:sz w:val="24"/>
          <w:szCs w:val="24"/>
        </w:rPr>
        <w:t>二、项目概况及招标范围：</w:t>
      </w:r>
      <w:bookmarkEnd w:id="2"/>
    </w:p>
    <w:p>
      <w:pPr>
        <w:adjustRightInd w:val="0"/>
        <w:snapToGrid w:val="0"/>
        <w:spacing w:line="480" w:lineRule="auto"/>
        <w:ind w:firstLine="360" w:firstLineChars="200"/>
        <w:rPr>
          <w:rFonts w:hint="eastAsia" w:ascii="宋体" w:hAnsi="宋体" w:cs="宋体"/>
          <w:sz w:val="18"/>
          <w:szCs w:val="18"/>
        </w:rPr>
      </w:pPr>
      <w:bookmarkStart w:id="3" w:name="_Toc11827498"/>
      <w:bookmarkStart w:id="4" w:name="_Toc498523854"/>
      <w:bookmarkStart w:id="5" w:name="_Toc1240"/>
      <w:bookmarkStart w:id="6" w:name="_Toc8491"/>
      <w:r>
        <w:rPr>
          <w:rFonts w:hint="eastAsia" w:ascii="宋体" w:hAnsi="宋体" w:cs="宋体"/>
          <w:sz w:val="18"/>
          <w:szCs w:val="18"/>
        </w:rPr>
        <w:t>2.1 项目名称：</w:t>
      </w:r>
      <w:bookmarkEnd w:id="3"/>
      <w:bookmarkEnd w:id="4"/>
      <w:bookmarkEnd w:id="5"/>
      <w:r>
        <w:rPr>
          <w:rFonts w:hint="eastAsia" w:ascii="宋体" w:hAnsi="宋体" w:cs="宋体"/>
          <w:sz w:val="18"/>
          <w:szCs w:val="18"/>
        </w:rPr>
        <w:t>昆明公交集团有限责任公司新螺蛳湾片区、黄土坡片区公交场站项目合作方招标；</w:t>
      </w:r>
      <w:bookmarkEnd w:id="6"/>
    </w:p>
    <w:p>
      <w:pPr>
        <w:adjustRightInd w:val="0"/>
        <w:snapToGrid w:val="0"/>
        <w:spacing w:line="480" w:lineRule="auto"/>
        <w:ind w:firstLine="360" w:firstLineChars="200"/>
        <w:rPr>
          <w:rFonts w:hint="eastAsia" w:ascii="宋体" w:hAnsi="宋体" w:cs="宋体"/>
          <w:sz w:val="18"/>
          <w:szCs w:val="18"/>
        </w:rPr>
      </w:pPr>
      <w:bookmarkStart w:id="7" w:name="_Toc498523855"/>
      <w:r>
        <w:rPr>
          <w:rFonts w:hint="eastAsia" w:ascii="宋体" w:hAnsi="宋体" w:cs="宋体"/>
          <w:sz w:val="18"/>
          <w:szCs w:val="18"/>
        </w:rPr>
        <w:t>2.2 项目地点：</w:t>
      </w:r>
      <w:bookmarkEnd w:id="7"/>
      <w:r>
        <w:rPr>
          <w:rFonts w:hint="eastAsia" w:ascii="宋体" w:hAnsi="宋体" w:cs="宋体"/>
          <w:sz w:val="18"/>
          <w:szCs w:val="18"/>
        </w:rPr>
        <w:t>东南部公交停车保养场一期位于昆明市新昆洛路以东、南部客运部东侧；东南部公交停车保养场二期位于昆明市官渡区矣六街道办事处，项目东侧为商城大道、南侧为官渡45号路、西侧为315线、北侧为商博路；黄土坡公交车场位于昆明市黄土坡立交桥对面；新螺狮湾公交车场位于昆明市官渡区宏仁片区新昆洛路东侧、广福路以南。（具体范围以规划部门确定的定界面积为准）。</w:t>
      </w:r>
    </w:p>
    <w:p>
      <w:pPr>
        <w:adjustRightInd w:val="0"/>
        <w:snapToGrid w:val="0"/>
        <w:spacing w:line="480" w:lineRule="auto"/>
        <w:ind w:firstLine="360" w:firstLineChars="200"/>
        <w:rPr>
          <w:rFonts w:hint="eastAsia" w:ascii="宋体" w:hAnsi="宋体" w:cs="宋体"/>
          <w:sz w:val="18"/>
          <w:szCs w:val="18"/>
        </w:rPr>
      </w:pPr>
      <w:bookmarkStart w:id="8" w:name="_Toc24455"/>
      <w:bookmarkStart w:id="9" w:name="_Toc11827499"/>
      <w:bookmarkStart w:id="10" w:name="_Toc498523856"/>
      <w:bookmarkStart w:id="11" w:name="_Toc12028"/>
      <w:r>
        <w:rPr>
          <w:rFonts w:hint="eastAsia" w:ascii="宋体" w:hAnsi="宋体" w:cs="宋体"/>
          <w:sz w:val="18"/>
          <w:szCs w:val="18"/>
        </w:rPr>
        <w:t>2.3项目概况及规模：</w:t>
      </w:r>
      <w:bookmarkEnd w:id="8"/>
      <w:bookmarkEnd w:id="9"/>
      <w:bookmarkEnd w:id="10"/>
      <w:bookmarkEnd w:id="11"/>
      <w:bookmarkStart w:id="12" w:name="_Toc498523857"/>
    </w:p>
    <w:p>
      <w:pPr>
        <w:adjustRightInd w:val="0"/>
        <w:snapToGrid w:val="0"/>
        <w:spacing w:line="480" w:lineRule="auto"/>
        <w:ind w:firstLine="360" w:firstLineChars="200"/>
        <w:rPr>
          <w:rFonts w:hint="eastAsia" w:ascii="宋体" w:hAnsi="宋体" w:cs="宋体"/>
          <w:sz w:val="18"/>
          <w:szCs w:val="18"/>
        </w:rPr>
      </w:pPr>
      <w:bookmarkStart w:id="13" w:name="_Toc27037"/>
      <w:bookmarkStart w:id="14" w:name="_Toc16130"/>
      <w:bookmarkStart w:id="15" w:name="_Toc11827500"/>
      <w:r>
        <w:rPr>
          <w:rFonts w:hint="eastAsia" w:ascii="宋体" w:hAnsi="宋体" w:cs="宋体"/>
          <w:sz w:val="18"/>
          <w:szCs w:val="18"/>
        </w:rPr>
        <w:t>新螺狮湾片区含东南部公交停车保养场一、二期及新螺狮湾公交车场，黄土坡片区含黄土坡公交车场；</w:t>
      </w:r>
      <w:bookmarkEnd w:id="13"/>
    </w:p>
    <w:p>
      <w:pPr>
        <w:adjustRightInd w:val="0"/>
        <w:snapToGrid w:val="0"/>
        <w:spacing w:line="480" w:lineRule="auto"/>
        <w:ind w:firstLine="360" w:firstLineChars="200"/>
        <w:rPr>
          <w:rFonts w:hint="eastAsia" w:ascii="宋体" w:hAnsi="宋体" w:cs="宋体"/>
          <w:sz w:val="18"/>
          <w:szCs w:val="18"/>
        </w:rPr>
      </w:pPr>
      <w:bookmarkStart w:id="16" w:name="_Toc15273"/>
      <w:r>
        <w:rPr>
          <w:rFonts w:hint="eastAsia" w:ascii="宋体" w:hAnsi="宋体" w:cs="宋体"/>
          <w:sz w:val="18"/>
          <w:szCs w:val="18"/>
        </w:rPr>
        <w:t>东南部公交停车保养场一期总建筑面积为93951m2（已完成建设）；东南部公交停车保养场二期为133407.92m2；黄土坡公交车场总建筑面积为75775.29m2；新螺狮湾车场总建筑面积为8144m2。（最终以规划及国土部门审批为准）。</w:t>
      </w:r>
      <w:bookmarkEnd w:id="14"/>
      <w:bookmarkEnd w:id="15"/>
      <w:bookmarkEnd w:id="16"/>
    </w:p>
    <w:p>
      <w:pPr>
        <w:adjustRightInd w:val="0"/>
        <w:snapToGrid w:val="0"/>
        <w:spacing w:line="480" w:lineRule="auto"/>
        <w:ind w:firstLine="360" w:firstLineChars="200"/>
        <w:rPr>
          <w:rFonts w:hint="eastAsia" w:ascii="宋体" w:hAnsi="宋体" w:cs="宋体"/>
          <w:sz w:val="18"/>
          <w:szCs w:val="18"/>
        </w:rPr>
      </w:pPr>
      <w:bookmarkStart w:id="17" w:name="_Toc6443"/>
      <w:bookmarkStart w:id="18" w:name="_Toc11827501"/>
      <w:bookmarkStart w:id="19" w:name="_Toc29995"/>
      <w:r>
        <w:rPr>
          <w:rFonts w:hint="eastAsia" w:ascii="宋体" w:hAnsi="宋体" w:cs="宋体"/>
          <w:sz w:val="18"/>
          <w:szCs w:val="18"/>
        </w:rPr>
        <w:t>2.4投资金额：项目总投资估算约170000.00万元（最终以实际投资为准）。</w:t>
      </w:r>
      <w:bookmarkEnd w:id="12"/>
      <w:bookmarkEnd w:id="17"/>
      <w:bookmarkEnd w:id="18"/>
      <w:bookmarkEnd w:id="19"/>
    </w:p>
    <w:p>
      <w:pPr>
        <w:adjustRightInd w:val="0"/>
        <w:snapToGrid w:val="0"/>
        <w:spacing w:line="480" w:lineRule="auto"/>
        <w:ind w:firstLine="360" w:firstLineChars="200"/>
        <w:rPr>
          <w:rFonts w:hint="eastAsia" w:ascii="宋体" w:hAnsi="宋体" w:cs="宋体"/>
          <w:sz w:val="18"/>
          <w:szCs w:val="18"/>
        </w:rPr>
      </w:pPr>
      <w:bookmarkStart w:id="20" w:name="_Toc2903"/>
      <w:bookmarkStart w:id="21" w:name="_Toc11827502"/>
      <w:bookmarkStart w:id="22" w:name="_Toc498523858"/>
      <w:bookmarkStart w:id="23" w:name="_Toc22888"/>
      <w:r>
        <w:rPr>
          <w:rFonts w:hint="eastAsia" w:ascii="宋体" w:hAnsi="宋体" w:cs="宋体"/>
          <w:sz w:val="18"/>
          <w:szCs w:val="18"/>
        </w:rPr>
        <w:t>2.5合作期限：合作年限暂定为43年，其中建设期2年，经营期为土地证使用有效期止当年（41年），最终以项目土地证使用年限为准。</w:t>
      </w:r>
      <w:bookmarkEnd w:id="20"/>
      <w:bookmarkEnd w:id="21"/>
      <w:bookmarkEnd w:id="22"/>
      <w:bookmarkEnd w:id="23"/>
    </w:p>
    <w:p>
      <w:pPr>
        <w:adjustRightInd w:val="0"/>
        <w:snapToGrid w:val="0"/>
        <w:spacing w:line="480" w:lineRule="auto"/>
        <w:ind w:firstLine="360" w:firstLineChars="200"/>
        <w:rPr>
          <w:rFonts w:hint="eastAsia" w:ascii="宋体" w:hAnsi="宋体" w:cs="宋体"/>
          <w:sz w:val="18"/>
          <w:szCs w:val="18"/>
        </w:rPr>
      </w:pPr>
      <w:bookmarkStart w:id="24" w:name="_Toc498523859"/>
      <w:bookmarkStart w:id="25" w:name="_Toc13193"/>
      <w:bookmarkStart w:id="26" w:name="_Toc11827503"/>
      <w:bookmarkStart w:id="27" w:name="_Toc23381"/>
      <w:r>
        <w:rPr>
          <w:rFonts w:hint="eastAsia" w:ascii="宋体" w:hAnsi="宋体" w:cs="宋体"/>
          <w:sz w:val="18"/>
          <w:szCs w:val="18"/>
        </w:rPr>
        <w:t>2.6招标范围：</w:t>
      </w:r>
      <w:bookmarkEnd w:id="24"/>
      <w:r>
        <w:rPr>
          <w:rFonts w:hint="eastAsia" w:ascii="宋体" w:hAnsi="宋体" w:cs="宋体"/>
          <w:sz w:val="18"/>
          <w:szCs w:val="18"/>
        </w:rPr>
        <w:t>承担东南部公交停车保养场二期、黄土坡公交车场、新螺狮湾车场项目的建设资金投入及经营资金投入。保证项目所需资金及时到位，按照相关政策文件和协议的约定及时、足额拨付所需资金等款项，保证项目的顺利、稳步推进，积极配合项目运作，包括项目营运和服务、收入和回报、经营风险承担与政府承诺、不可抗力和应急、违约处理、争议解决等；（注：东南部公交停车保养场一期无需中标人资金投入，但须与东南部公交停车保养场二期、黄土坡公交车场、新螺狮湾车场四个项目一起经营）。</w:t>
      </w:r>
      <w:bookmarkEnd w:id="25"/>
      <w:bookmarkEnd w:id="26"/>
      <w:bookmarkEnd w:id="27"/>
    </w:p>
    <w:p>
      <w:pPr>
        <w:adjustRightInd w:val="0"/>
        <w:snapToGrid w:val="0"/>
        <w:spacing w:line="480" w:lineRule="auto"/>
        <w:ind w:firstLine="360" w:firstLineChars="200"/>
        <w:rPr>
          <w:rFonts w:hint="eastAsia" w:ascii="宋体" w:hAnsi="宋体" w:cs="宋体"/>
          <w:sz w:val="18"/>
          <w:szCs w:val="18"/>
        </w:rPr>
      </w:pPr>
      <w:bookmarkStart w:id="28" w:name="_Toc498523861"/>
      <w:bookmarkStart w:id="29" w:name="_Toc25063"/>
      <w:bookmarkStart w:id="30" w:name="_Toc11827505"/>
      <w:bookmarkStart w:id="31" w:name="_Toc26317"/>
      <w:r>
        <w:rPr>
          <w:rFonts w:hint="eastAsia" w:ascii="宋体" w:hAnsi="宋体" w:cs="宋体"/>
          <w:sz w:val="18"/>
          <w:szCs w:val="18"/>
        </w:rPr>
        <w:t>2.7 本项目</w:t>
      </w:r>
      <w:bookmarkEnd w:id="28"/>
      <w:r>
        <w:rPr>
          <w:rFonts w:hint="eastAsia" w:ascii="宋体" w:hAnsi="宋体" w:cs="宋体"/>
          <w:sz w:val="18"/>
          <w:szCs w:val="18"/>
        </w:rPr>
        <w:t>不划分标段。</w:t>
      </w:r>
      <w:bookmarkEnd w:id="29"/>
      <w:bookmarkEnd w:id="30"/>
      <w:bookmarkEnd w:id="31"/>
    </w:p>
    <w:p>
      <w:pPr>
        <w:adjustRightInd w:val="0"/>
        <w:snapToGrid w:val="0"/>
        <w:spacing w:line="360" w:lineRule="auto"/>
        <w:rPr>
          <w:rFonts w:hint="eastAsia" w:ascii="黑体" w:hAnsi="黑体" w:eastAsia="黑体" w:cs="黑体"/>
          <w:sz w:val="24"/>
          <w:szCs w:val="24"/>
        </w:rPr>
      </w:pPr>
      <w:r>
        <w:rPr>
          <w:rFonts w:hint="eastAsia" w:ascii="黑体" w:hAnsi="黑体" w:eastAsia="黑体" w:cs="黑体"/>
          <w:sz w:val="24"/>
          <w:szCs w:val="24"/>
        </w:rPr>
        <w:t xml:space="preserve">  </w:t>
      </w:r>
      <w:bookmarkStart w:id="32" w:name="_Toc31000"/>
      <w:r>
        <w:rPr>
          <w:rFonts w:hint="eastAsia" w:ascii="黑体" w:hAnsi="黑体" w:eastAsia="黑体" w:cs="黑体"/>
          <w:sz w:val="24"/>
          <w:szCs w:val="24"/>
        </w:rPr>
        <w:t>三、投标人资格要求</w:t>
      </w:r>
      <w:bookmarkEnd w:id="32"/>
    </w:p>
    <w:p>
      <w:pPr>
        <w:adjustRightInd w:val="0"/>
        <w:snapToGrid w:val="0"/>
        <w:spacing w:line="480" w:lineRule="auto"/>
        <w:ind w:firstLine="360" w:firstLineChars="200"/>
        <w:rPr>
          <w:rFonts w:hint="eastAsia" w:ascii="宋体" w:hAnsi="宋体" w:cs="宋体"/>
          <w:sz w:val="18"/>
          <w:szCs w:val="18"/>
        </w:rPr>
      </w:pPr>
      <w:r>
        <w:rPr>
          <w:rFonts w:hint="eastAsia" w:ascii="宋体" w:hAnsi="宋体" w:cs="宋体"/>
          <w:sz w:val="18"/>
          <w:szCs w:val="18"/>
        </w:rPr>
        <w:t>3.1投标人须在中华人民共和国注册，具有有效的营业执照，营业执照经营范围须包含：项目投资及运营管理或商业运营管理或房地产开发等。</w:t>
      </w:r>
    </w:p>
    <w:p>
      <w:pPr>
        <w:adjustRightInd w:val="0"/>
        <w:snapToGrid w:val="0"/>
        <w:spacing w:line="480" w:lineRule="auto"/>
        <w:ind w:firstLine="360" w:firstLineChars="200"/>
        <w:rPr>
          <w:rFonts w:hint="eastAsia" w:ascii="宋体" w:hAnsi="宋体" w:cs="宋体"/>
          <w:sz w:val="18"/>
          <w:szCs w:val="18"/>
        </w:rPr>
      </w:pPr>
      <w:r>
        <w:rPr>
          <w:rFonts w:hint="eastAsia" w:ascii="宋体" w:hAnsi="宋体" w:cs="宋体"/>
          <w:sz w:val="18"/>
          <w:szCs w:val="18"/>
        </w:rPr>
        <w:t>3.2投标人须提供相关金融合同或已贷款合同证明。</w:t>
      </w:r>
    </w:p>
    <w:p>
      <w:pPr>
        <w:adjustRightInd w:val="0"/>
        <w:snapToGrid w:val="0"/>
        <w:spacing w:line="480" w:lineRule="auto"/>
        <w:ind w:firstLine="360" w:firstLineChars="200"/>
        <w:rPr>
          <w:rFonts w:hint="eastAsia" w:ascii="宋体" w:hAnsi="宋体" w:cs="宋体"/>
          <w:sz w:val="18"/>
          <w:szCs w:val="18"/>
        </w:rPr>
      </w:pPr>
      <w:r>
        <w:rPr>
          <w:rFonts w:hint="eastAsia" w:ascii="宋体" w:hAnsi="宋体" w:cs="宋体"/>
          <w:sz w:val="18"/>
          <w:szCs w:val="18"/>
        </w:rPr>
        <w:t>3.3投标人须提供企业信用等级证书，并提供银行流水证明（近半年）材料。</w:t>
      </w:r>
    </w:p>
    <w:p>
      <w:pPr>
        <w:adjustRightInd w:val="0"/>
        <w:snapToGrid w:val="0"/>
        <w:spacing w:line="480" w:lineRule="auto"/>
        <w:ind w:firstLine="360" w:firstLineChars="200"/>
        <w:rPr>
          <w:rFonts w:hint="eastAsia" w:ascii="宋体" w:hAnsi="宋体" w:cs="宋体"/>
          <w:sz w:val="18"/>
          <w:szCs w:val="18"/>
        </w:rPr>
      </w:pPr>
      <w:r>
        <w:rPr>
          <w:rFonts w:hint="eastAsia" w:ascii="宋体" w:hAnsi="宋体" w:cs="宋体"/>
          <w:sz w:val="18"/>
          <w:szCs w:val="18"/>
        </w:rPr>
        <w:t>3.4中标候选人须无条件接受和协助招标人对其进行的财务尽调及法律尽调等调查。</w:t>
      </w:r>
    </w:p>
    <w:p>
      <w:pPr>
        <w:adjustRightInd w:val="0"/>
        <w:snapToGrid w:val="0"/>
        <w:spacing w:line="480" w:lineRule="auto"/>
        <w:ind w:firstLine="360" w:firstLineChars="200"/>
        <w:rPr>
          <w:rFonts w:hint="eastAsia" w:ascii="宋体" w:hAnsi="宋体" w:cs="宋体"/>
          <w:sz w:val="18"/>
          <w:szCs w:val="18"/>
        </w:rPr>
      </w:pPr>
      <w:r>
        <w:rPr>
          <w:rFonts w:hint="eastAsia" w:ascii="宋体" w:hAnsi="宋体" w:cs="宋体"/>
          <w:sz w:val="18"/>
          <w:szCs w:val="18"/>
        </w:rPr>
        <w:t>3.5投标人须提供近年（2016-2018年）年度财务审计报告或资产负债表、现金流量表、利润表（或所有者权益变动表）有效的财务报表。</w:t>
      </w:r>
    </w:p>
    <w:p>
      <w:pPr>
        <w:adjustRightInd w:val="0"/>
        <w:snapToGrid w:val="0"/>
        <w:spacing w:line="480" w:lineRule="auto"/>
        <w:ind w:firstLine="360" w:firstLineChars="200"/>
        <w:rPr>
          <w:rFonts w:hint="eastAsia" w:ascii="宋体" w:hAnsi="宋体" w:cs="宋体"/>
          <w:sz w:val="18"/>
          <w:szCs w:val="18"/>
        </w:rPr>
      </w:pPr>
      <w:r>
        <w:rPr>
          <w:rFonts w:hint="eastAsia" w:ascii="宋体" w:hAnsi="宋体" w:cs="宋体"/>
          <w:sz w:val="18"/>
          <w:szCs w:val="18"/>
        </w:rPr>
        <w:t>3.6 投标人社会信誉好，有较强的经济实力和出资能力，在项目实际动工前，提前汇入不低于2000.00万元的款项到双方合作合同约定的共管帐户。</w:t>
      </w:r>
    </w:p>
    <w:p>
      <w:pPr>
        <w:adjustRightInd w:val="0"/>
        <w:snapToGrid w:val="0"/>
        <w:spacing w:line="480" w:lineRule="auto"/>
        <w:ind w:firstLine="360" w:firstLineChars="200"/>
        <w:rPr>
          <w:rFonts w:hint="eastAsia" w:ascii="宋体" w:hAnsi="宋体" w:cs="宋体"/>
          <w:sz w:val="18"/>
          <w:szCs w:val="18"/>
        </w:rPr>
      </w:pPr>
      <w:r>
        <w:rPr>
          <w:rFonts w:hint="eastAsia" w:ascii="宋体" w:hAnsi="宋体" w:cs="宋体"/>
          <w:sz w:val="18"/>
          <w:szCs w:val="18"/>
        </w:rPr>
        <w:t>3.7第一中标候选人的行贿犯罪档案信息查询，招标人等可以通过“中国裁判文书网”查询相关信息。</w:t>
      </w:r>
    </w:p>
    <w:p>
      <w:pPr>
        <w:adjustRightInd w:val="0"/>
        <w:snapToGrid w:val="0"/>
        <w:spacing w:line="480" w:lineRule="auto"/>
        <w:ind w:firstLine="360" w:firstLineChars="200"/>
        <w:rPr>
          <w:rFonts w:hint="eastAsia" w:ascii="宋体" w:hAnsi="宋体" w:cs="宋体"/>
          <w:sz w:val="18"/>
          <w:szCs w:val="18"/>
        </w:rPr>
      </w:pPr>
      <w:r>
        <w:rPr>
          <w:rFonts w:hint="eastAsia" w:ascii="宋体" w:hAnsi="宋体" w:cs="宋体"/>
          <w:sz w:val="18"/>
          <w:szCs w:val="18"/>
        </w:rPr>
        <w:t>3.8本项目对失信被执行人，按照《关于在招标投标活动中对失信被执行人实施联合惩戒的通知》（法【2016】285号）执行。通过“信用中国”网站（www.creditchina.gov.cn）或各级信用信息共享平台查询投标人是否为失信被执行人，提供给评标委员会。对被列入失信被执行人的投标人处理方法和评标标准：按否决投标处理。</w:t>
      </w:r>
    </w:p>
    <w:p>
      <w:pPr>
        <w:adjustRightInd w:val="0"/>
        <w:snapToGrid w:val="0"/>
        <w:spacing w:line="480" w:lineRule="auto"/>
        <w:ind w:firstLine="360" w:firstLineChars="200"/>
        <w:rPr>
          <w:rFonts w:hint="eastAsia" w:ascii="宋体" w:hAnsi="宋体" w:cs="宋体"/>
          <w:sz w:val="18"/>
          <w:szCs w:val="18"/>
        </w:rPr>
      </w:pPr>
      <w:r>
        <w:rPr>
          <w:rFonts w:hint="eastAsia" w:ascii="宋体" w:hAnsi="宋体" w:cs="宋体"/>
          <w:sz w:val="18"/>
          <w:szCs w:val="18"/>
        </w:rPr>
        <w:t>3.9信誉要求：投标人应信誉良好，没有处于被责令停业、投标资格被取消或财产被接管、冻结、破产的等状态；在近三年（2016年至今）内没有出现骗取中标和严重违约的行为、没有涉及正在讼诉的案件（如有涉及正在讼诉的案件，但经评标委员会认定不会对本项目造成重大影响的除外）；且投标人不得被“信用中国”网站（www.creditchina.gov.cn )列入失信被执行人或重大税收违法案件当事人名单、不得为“中国政府采购网”（www.ccgp.gov.cn )政府采购严重违法失信行为记录名单中被财政部门禁止参加政府采购活动的供应商（处罚决定规定的时间和地域范围内）。</w:t>
      </w:r>
    </w:p>
    <w:p>
      <w:pPr>
        <w:adjustRightInd w:val="0"/>
        <w:snapToGrid w:val="0"/>
        <w:spacing w:line="480" w:lineRule="auto"/>
        <w:ind w:firstLine="360" w:firstLineChars="200"/>
        <w:rPr>
          <w:rFonts w:hint="eastAsia" w:ascii="宋体" w:hAnsi="宋体" w:cs="宋体"/>
          <w:sz w:val="18"/>
          <w:szCs w:val="18"/>
        </w:rPr>
      </w:pPr>
      <w:r>
        <w:rPr>
          <w:rFonts w:hint="eastAsia" w:ascii="宋体" w:hAnsi="宋体" w:cs="宋体"/>
          <w:sz w:val="18"/>
          <w:szCs w:val="18"/>
        </w:rPr>
        <w:t>3.10本项目回报，中标人在负责经营期限内，应每年向招标人回报不低于850万元/年的固定回报，每十年递增不低于170万元。</w:t>
      </w:r>
    </w:p>
    <w:p>
      <w:pPr>
        <w:adjustRightInd w:val="0"/>
        <w:snapToGrid w:val="0"/>
        <w:spacing w:line="480" w:lineRule="auto"/>
        <w:ind w:firstLine="360" w:firstLineChars="200"/>
        <w:rPr>
          <w:rFonts w:hint="eastAsia" w:ascii="宋体" w:hAnsi="宋体" w:cs="宋体"/>
          <w:sz w:val="18"/>
          <w:szCs w:val="18"/>
        </w:rPr>
      </w:pPr>
      <w:r>
        <w:rPr>
          <w:rFonts w:hint="eastAsia" w:ascii="宋体" w:hAnsi="宋体" w:cs="宋体"/>
          <w:sz w:val="18"/>
          <w:szCs w:val="18"/>
        </w:rPr>
        <w:t>3.11本项目不接受联合体投标。</w:t>
      </w:r>
    </w:p>
    <w:p>
      <w:pPr>
        <w:adjustRightInd w:val="0"/>
        <w:snapToGrid w:val="0"/>
        <w:spacing w:line="480" w:lineRule="auto"/>
        <w:ind w:firstLine="360" w:firstLineChars="200"/>
        <w:rPr>
          <w:rFonts w:hint="eastAsia" w:ascii="宋体" w:hAnsi="宋体" w:cs="宋体"/>
          <w:sz w:val="18"/>
          <w:szCs w:val="18"/>
        </w:rPr>
      </w:pPr>
      <w:r>
        <w:rPr>
          <w:rFonts w:hint="eastAsia" w:ascii="宋体" w:hAnsi="宋体" w:cs="宋体"/>
          <w:sz w:val="18"/>
          <w:szCs w:val="18"/>
        </w:rPr>
        <w:t xml:space="preserve">3.12单位负责人为同一人或者存在控股、管理关系的不同单位，不得参加同一标段投标或者未划分标段的同一招标项目投标。 </w:t>
      </w:r>
    </w:p>
    <w:p>
      <w:pPr>
        <w:adjustRightInd w:val="0"/>
        <w:snapToGrid w:val="0"/>
        <w:spacing w:line="360" w:lineRule="auto"/>
        <w:rPr>
          <w:rFonts w:hint="eastAsia" w:ascii="黑体" w:hAnsi="黑体" w:eastAsia="黑体" w:cs="黑体"/>
          <w:sz w:val="24"/>
          <w:szCs w:val="24"/>
        </w:rPr>
      </w:pPr>
      <w:bookmarkStart w:id="33" w:name="_Toc10962"/>
      <w:r>
        <w:rPr>
          <w:rFonts w:hint="eastAsia" w:ascii="黑体" w:hAnsi="黑体" w:eastAsia="黑体" w:cs="黑体"/>
          <w:sz w:val="24"/>
          <w:szCs w:val="24"/>
        </w:rPr>
        <w:t>四、招标文件的获取</w:t>
      </w:r>
      <w:bookmarkEnd w:id="33"/>
    </w:p>
    <w:p>
      <w:pPr>
        <w:adjustRightInd w:val="0"/>
        <w:snapToGrid w:val="0"/>
        <w:spacing w:line="480" w:lineRule="auto"/>
        <w:ind w:firstLine="360" w:firstLineChars="200"/>
        <w:rPr>
          <w:rFonts w:hint="eastAsia" w:ascii="宋体" w:hAnsi="宋体" w:cs="宋体"/>
          <w:sz w:val="18"/>
          <w:szCs w:val="18"/>
        </w:rPr>
      </w:pPr>
      <w:bookmarkStart w:id="34" w:name="_Toc292269161"/>
      <w:bookmarkStart w:id="35" w:name="_Toc257099838"/>
      <w:bookmarkStart w:id="36" w:name="_Toc179632532"/>
      <w:bookmarkStart w:id="37" w:name="_Toc152045516"/>
      <w:bookmarkStart w:id="38" w:name="_Toc152042292"/>
      <w:bookmarkStart w:id="39" w:name="_Toc144974484"/>
      <w:r>
        <w:rPr>
          <w:rFonts w:hint="eastAsia" w:ascii="宋体" w:hAnsi="宋体" w:cs="宋体"/>
          <w:sz w:val="18"/>
          <w:szCs w:val="18"/>
        </w:rPr>
        <w:t>4.1凡有意参加投标者，请于2019年7月31日至2019年8月7日（北京时间，下同.具体时间以昆明市公共资源交易网公布的为准），登录昆明市公共资源交易网（网址：http://www.kmggzy.com），凭企业数字证书（USBKEY）在网上获取招标文件及其它招标资料；未办理企业数字证书（USBKEY）的企业需要按照昆明市公共资源交易电子认证的要求，办理企业数字证书（USBKEY），并在昆明市公共资源交易网完成注册通过后，便可获取招标文件，此为获取招标文件的唯一途径。</w:t>
      </w:r>
    </w:p>
    <w:p>
      <w:pPr>
        <w:adjustRightInd w:val="0"/>
        <w:snapToGrid w:val="0"/>
        <w:spacing w:line="360" w:lineRule="auto"/>
        <w:rPr>
          <w:rFonts w:hint="eastAsia" w:ascii="黑体" w:hAnsi="黑体" w:eastAsia="黑体" w:cs="黑体"/>
          <w:sz w:val="24"/>
          <w:szCs w:val="24"/>
        </w:rPr>
      </w:pPr>
      <w:bookmarkStart w:id="40" w:name="_Toc1988"/>
      <w:r>
        <w:rPr>
          <w:rFonts w:hint="eastAsia" w:ascii="黑体" w:hAnsi="黑体" w:eastAsia="黑体" w:cs="黑体"/>
          <w:sz w:val="24"/>
          <w:szCs w:val="24"/>
        </w:rPr>
        <w:t>五、投标文件的递交</w:t>
      </w:r>
      <w:bookmarkEnd w:id="34"/>
      <w:bookmarkEnd w:id="35"/>
      <w:bookmarkEnd w:id="36"/>
      <w:bookmarkEnd w:id="37"/>
      <w:bookmarkEnd w:id="38"/>
      <w:bookmarkEnd w:id="39"/>
      <w:bookmarkEnd w:id="40"/>
    </w:p>
    <w:p>
      <w:pPr>
        <w:adjustRightInd w:val="0"/>
        <w:snapToGrid w:val="0"/>
        <w:spacing w:line="480" w:lineRule="auto"/>
        <w:ind w:firstLine="360" w:firstLineChars="200"/>
        <w:rPr>
          <w:rFonts w:hint="eastAsia" w:ascii="宋体" w:hAnsi="宋体" w:cs="宋体"/>
          <w:sz w:val="18"/>
          <w:szCs w:val="18"/>
        </w:rPr>
      </w:pPr>
      <w:bookmarkStart w:id="41" w:name="_Toc257099839"/>
      <w:bookmarkStart w:id="42" w:name="_Toc179632533"/>
      <w:bookmarkStart w:id="43" w:name="_Toc157499355"/>
      <w:r>
        <w:rPr>
          <w:rFonts w:hint="eastAsia" w:ascii="宋体" w:hAnsi="宋体" w:cs="宋体"/>
          <w:sz w:val="18"/>
          <w:szCs w:val="18"/>
        </w:rPr>
        <w:t>5.1投标文件递交的截止时间（投标截止时间，下同）为</w:t>
      </w:r>
      <w:r>
        <w:rPr>
          <w:rFonts w:ascii="宋体" w:hAnsi="宋体" w:cs="宋体"/>
          <w:sz w:val="18"/>
          <w:szCs w:val="18"/>
        </w:rPr>
        <w:t>2019</w:t>
      </w:r>
      <w:r>
        <w:rPr>
          <w:rFonts w:hint="eastAsia" w:ascii="宋体" w:hAnsi="宋体" w:cs="宋体"/>
          <w:sz w:val="18"/>
          <w:szCs w:val="18"/>
        </w:rPr>
        <w:t>年</w:t>
      </w:r>
      <w:r>
        <w:rPr>
          <w:rFonts w:ascii="宋体" w:hAnsi="宋体" w:cs="宋体"/>
          <w:sz w:val="18"/>
          <w:szCs w:val="18"/>
        </w:rPr>
        <w:t>8</w:t>
      </w:r>
      <w:r>
        <w:rPr>
          <w:rFonts w:hint="eastAsia" w:ascii="宋体" w:hAnsi="宋体" w:cs="宋体"/>
          <w:sz w:val="18"/>
          <w:szCs w:val="18"/>
        </w:rPr>
        <w:t>月</w:t>
      </w:r>
      <w:r>
        <w:rPr>
          <w:rFonts w:ascii="宋体" w:hAnsi="宋体" w:cs="宋体"/>
          <w:sz w:val="18"/>
          <w:szCs w:val="18"/>
        </w:rPr>
        <w:t>23</w:t>
      </w:r>
      <w:r>
        <w:rPr>
          <w:rFonts w:hint="eastAsia" w:ascii="宋体" w:hAnsi="宋体" w:cs="宋体"/>
          <w:sz w:val="18"/>
          <w:szCs w:val="18"/>
        </w:rPr>
        <w:t>日</w:t>
      </w:r>
      <w:r>
        <w:rPr>
          <w:rFonts w:ascii="宋体" w:hAnsi="宋体" w:cs="宋体"/>
          <w:sz w:val="18"/>
          <w:szCs w:val="18"/>
        </w:rPr>
        <w:t>09</w:t>
      </w:r>
      <w:r>
        <w:rPr>
          <w:rFonts w:hint="eastAsia" w:ascii="宋体" w:hAnsi="宋体" w:cs="宋体"/>
          <w:sz w:val="18"/>
          <w:szCs w:val="18"/>
        </w:rPr>
        <w:t>时</w:t>
      </w:r>
      <w:r>
        <w:rPr>
          <w:rFonts w:ascii="宋体" w:hAnsi="宋体" w:cs="宋体"/>
          <w:sz w:val="18"/>
          <w:szCs w:val="18"/>
        </w:rPr>
        <w:t>30</w:t>
      </w:r>
      <w:r>
        <w:rPr>
          <w:rFonts w:hint="eastAsia" w:ascii="宋体" w:hAnsi="宋体" w:cs="宋体"/>
          <w:sz w:val="18"/>
          <w:szCs w:val="18"/>
        </w:rPr>
        <w:t>分。</w:t>
      </w:r>
    </w:p>
    <w:p>
      <w:pPr>
        <w:adjustRightInd w:val="0"/>
        <w:snapToGrid w:val="0"/>
        <w:spacing w:line="480" w:lineRule="auto"/>
        <w:ind w:firstLine="360" w:firstLineChars="200"/>
        <w:rPr>
          <w:rFonts w:hint="eastAsia" w:ascii="宋体" w:hAnsi="宋体" w:cs="宋体"/>
          <w:sz w:val="18"/>
          <w:szCs w:val="18"/>
        </w:rPr>
      </w:pPr>
      <w:r>
        <w:rPr>
          <w:rFonts w:hint="eastAsia" w:ascii="宋体" w:hAnsi="宋体" w:cs="宋体"/>
          <w:sz w:val="18"/>
          <w:szCs w:val="18"/>
        </w:rPr>
        <w:t>5.2网上递交：网上递交网址为http://www.kmggzy.com，投标人须在投标截止时间前完成所有投标文件的上传，网上确认电子签名，并打印“上传投标文件回执”，投标截止时间前未完成投标文件传输的，视为撤回投标文件；网上递交投标文件后，还须到开标现场递交刻录投标文件的光盘，地点: 昆明市呈贡区市级行政中心锦绣大街1号综合服务楼3楼（昆明市公共资源交易中心），逾期送达的或者未送达指定地点的投标文件（光盘），视为撤回投标文件(光盘)，招标人不予受理。</w:t>
      </w:r>
    </w:p>
    <w:p>
      <w:pPr>
        <w:adjustRightInd w:val="0"/>
        <w:snapToGrid w:val="0"/>
        <w:spacing w:line="360" w:lineRule="auto"/>
        <w:rPr>
          <w:rFonts w:hint="eastAsia" w:ascii="黑体" w:hAnsi="黑体" w:eastAsia="黑体" w:cs="黑体"/>
          <w:sz w:val="24"/>
          <w:szCs w:val="24"/>
        </w:rPr>
      </w:pPr>
      <w:bookmarkStart w:id="44" w:name="_Toc22204"/>
      <w:r>
        <w:rPr>
          <w:rFonts w:hint="eastAsia" w:ascii="黑体" w:hAnsi="黑体" w:eastAsia="黑体" w:cs="黑体"/>
          <w:sz w:val="24"/>
          <w:szCs w:val="24"/>
        </w:rPr>
        <w:t>六、发布公告的媒介</w:t>
      </w:r>
      <w:bookmarkEnd w:id="44"/>
    </w:p>
    <w:p>
      <w:pPr>
        <w:adjustRightInd w:val="0"/>
        <w:snapToGrid w:val="0"/>
        <w:spacing w:line="480" w:lineRule="auto"/>
        <w:ind w:firstLine="360" w:firstLineChars="200"/>
        <w:rPr>
          <w:rFonts w:hint="eastAsia" w:ascii="宋体" w:hAnsi="宋体" w:cs="宋体"/>
          <w:sz w:val="18"/>
          <w:szCs w:val="18"/>
        </w:rPr>
      </w:pPr>
      <w:r>
        <w:rPr>
          <w:rFonts w:hint="eastAsia" w:ascii="宋体" w:hAnsi="宋体" w:cs="宋体"/>
          <w:sz w:val="18"/>
          <w:szCs w:val="18"/>
        </w:rPr>
        <w:t>本项目招标公告同时在昆明市公共资源交易平台公共服务系统（www.kmggzy.com）、云南省公共资源交易信息网（www.ynggzyxx.gov.cn）、中国招标投标公共服务平台（www.cebpubservice.com）上发布。</w:t>
      </w:r>
    </w:p>
    <w:bookmarkEnd w:id="41"/>
    <w:bookmarkEnd w:id="42"/>
    <w:bookmarkEnd w:id="43"/>
    <w:p>
      <w:pPr>
        <w:adjustRightInd w:val="0"/>
        <w:snapToGrid w:val="0"/>
        <w:spacing w:line="360" w:lineRule="auto"/>
        <w:rPr>
          <w:rFonts w:hint="eastAsia" w:ascii="黑体" w:hAnsi="黑体" w:eastAsia="黑体" w:cs="黑体"/>
          <w:sz w:val="24"/>
          <w:szCs w:val="24"/>
        </w:rPr>
      </w:pPr>
      <w:bookmarkStart w:id="45" w:name="_Toc292269163"/>
      <w:bookmarkStart w:id="46" w:name="_Toc257099840"/>
      <w:bookmarkStart w:id="47" w:name="_Toc179632534"/>
      <w:bookmarkStart w:id="48" w:name="_Toc152045517"/>
      <w:bookmarkStart w:id="49" w:name="_Toc152042293"/>
      <w:bookmarkStart w:id="50" w:name="_Toc144974485"/>
      <w:bookmarkStart w:id="51" w:name="_Toc17376"/>
      <w:r>
        <w:rPr>
          <w:rFonts w:hint="eastAsia" w:ascii="黑体" w:hAnsi="黑体" w:eastAsia="黑体" w:cs="黑体"/>
          <w:sz w:val="24"/>
          <w:szCs w:val="24"/>
        </w:rPr>
        <w:t>七、联系方式</w:t>
      </w:r>
      <w:bookmarkEnd w:id="45"/>
      <w:bookmarkEnd w:id="46"/>
      <w:bookmarkEnd w:id="47"/>
      <w:bookmarkEnd w:id="48"/>
      <w:bookmarkEnd w:id="49"/>
      <w:bookmarkEnd w:id="50"/>
      <w:bookmarkEnd w:id="51"/>
    </w:p>
    <w:p>
      <w:pPr>
        <w:adjustRightInd w:val="0"/>
        <w:snapToGrid w:val="0"/>
        <w:spacing w:line="480" w:lineRule="auto"/>
        <w:ind w:firstLine="360" w:firstLineChars="200"/>
        <w:rPr>
          <w:rFonts w:hint="eastAsia" w:ascii="宋体" w:hAnsi="宋体" w:cs="宋体"/>
          <w:sz w:val="18"/>
          <w:szCs w:val="18"/>
        </w:rPr>
      </w:pPr>
      <w:r>
        <w:rPr>
          <w:rFonts w:hint="eastAsia" w:ascii="宋体" w:hAnsi="宋体" w:cs="宋体"/>
          <w:sz w:val="18"/>
          <w:szCs w:val="18"/>
        </w:rPr>
        <w:t>招   标   人： 昆明公交集团有限责任公司；</w:t>
      </w:r>
    </w:p>
    <w:p>
      <w:pPr>
        <w:adjustRightInd w:val="0"/>
        <w:snapToGrid w:val="0"/>
        <w:spacing w:line="480" w:lineRule="auto"/>
        <w:ind w:firstLine="360" w:firstLineChars="200"/>
        <w:rPr>
          <w:rFonts w:hint="eastAsia" w:ascii="宋体" w:hAnsi="宋体" w:cs="宋体"/>
          <w:sz w:val="18"/>
          <w:szCs w:val="18"/>
        </w:rPr>
      </w:pPr>
      <w:r>
        <w:rPr>
          <w:rFonts w:hint="eastAsia" w:ascii="宋体" w:hAnsi="宋体" w:cs="宋体"/>
          <w:sz w:val="18"/>
          <w:szCs w:val="18"/>
        </w:rPr>
        <w:t>地        址： 云南省昆明市北市区霖雨路146号 ；</w:t>
      </w:r>
    </w:p>
    <w:p>
      <w:pPr>
        <w:adjustRightInd w:val="0"/>
        <w:snapToGrid w:val="0"/>
        <w:spacing w:line="480" w:lineRule="auto"/>
        <w:ind w:firstLine="360" w:firstLineChars="200"/>
        <w:rPr>
          <w:rFonts w:hint="eastAsia" w:ascii="宋体" w:hAnsi="宋体" w:cs="宋体"/>
          <w:sz w:val="18"/>
          <w:szCs w:val="18"/>
        </w:rPr>
      </w:pPr>
      <w:r>
        <w:rPr>
          <w:rFonts w:hint="eastAsia" w:ascii="宋体" w:hAnsi="宋体" w:cs="宋体"/>
          <w:sz w:val="18"/>
          <w:szCs w:val="18"/>
        </w:rPr>
        <w:t>邮        编： 650000 ；</w:t>
      </w:r>
    </w:p>
    <w:p>
      <w:pPr>
        <w:adjustRightInd w:val="0"/>
        <w:snapToGrid w:val="0"/>
        <w:spacing w:line="480" w:lineRule="auto"/>
        <w:ind w:firstLine="360" w:firstLineChars="200"/>
        <w:rPr>
          <w:rFonts w:hint="eastAsia" w:ascii="宋体" w:hAnsi="宋体" w:cs="宋体"/>
          <w:sz w:val="18"/>
          <w:szCs w:val="18"/>
        </w:rPr>
      </w:pPr>
      <w:r>
        <w:rPr>
          <w:rFonts w:hint="eastAsia" w:ascii="宋体" w:hAnsi="宋体" w:cs="宋体"/>
          <w:sz w:val="18"/>
          <w:szCs w:val="18"/>
        </w:rPr>
        <w:t>联   系   人：刘纯铭；</w:t>
      </w:r>
    </w:p>
    <w:p>
      <w:pPr>
        <w:adjustRightInd w:val="0"/>
        <w:snapToGrid w:val="0"/>
        <w:spacing w:line="480" w:lineRule="auto"/>
        <w:ind w:firstLine="360" w:firstLineChars="200"/>
        <w:rPr>
          <w:rFonts w:hint="eastAsia" w:ascii="宋体" w:hAnsi="宋体" w:cs="宋体"/>
          <w:sz w:val="18"/>
          <w:szCs w:val="18"/>
        </w:rPr>
      </w:pPr>
      <w:r>
        <w:rPr>
          <w:rFonts w:hint="eastAsia" w:ascii="宋体" w:hAnsi="宋体" w:cs="宋体"/>
          <w:sz w:val="18"/>
          <w:szCs w:val="18"/>
        </w:rPr>
        <w:t>电        话： 65</w:t>
      </w:r>
      <w:r>
        <w:rPr>
          <w:rFonts w:hint="eastAsia" w:ascii="宋体" w:hAnsi="宋体" w:cs="宋体"/>
          <w:sz w:val="18"/>
          <w:szCs w:val="18"/>
          <w:lang w:val="en-US" w:eastAsia="zh-CN"/>
        </w:rPr>
        <w:t>8</w:t>
      </w:r>
      <w:bookmarkStart w:id="52" w:name="_GoBack"/>
      <w:bookmarkEnd w:id="52"/>
      <w:r>
        <w:rPr>
          <w:rFonts w:hint="eastAsia" w:ascii="宋体" w:hAnsi="宋体" w:cs="宋体"/>
          <w:sz w:val="18"/>
          <w:szCs w:val="18"/>
        </w:rPr>
        <w:t xml:space="preserve">15813 </w:t>
      </w:r>
    </w:p>
    <w:p>
      <w:pPr>
        <w:adjustRightInd w:val="0"/>
        <w:snapToGrid w:val="0"/>
        <w:spacing w:line="480" w:lineRule="auto"/>
        <w:ind w:firstLine="360" w:firstLineChars="200"/>
        <w:rPr>
          <w:rFonts w:hint="eastAsia" w:ascii="宋体" w:hAnsi="宋体" w:cs="宋体"/>
          <w:sz w:val="18"/>
          <w:szCs w:val="18"/>
        </w:rPr>
      </w:pPr>
      <w:r>
        <w:rPr>
          <w:rFonts w:hint="eastAsia" w:ascii="宋体" w:hAnsi="宋体" w:cs="宋体"/>
          <w:sz w:val="18"/>
          <w:szCs w:val="18"/>
        </w:rPr>
        <w:t>传        真：  /    ；</w:t>
      </w:r>
    </w:p>
    <w:p>
      <w:pPr>
        <w:adjustRightInd w:val="0"/>
        <w:snapToGrid w:val="0"/>
        <w:spacing w:line="480" w:lineRule="auto"/>
        <w:ind w:firstLine="360" w:firstLineChars="200"/>
        <w:rPr>
          <w:rFonts w:hint="eastAsia" w:ascii="宋体" w:hAnsi="宋体" w:cs="宋体"/>
          <w:sz w:val="18"/>
          <w:szCs w:val="18"/>
        </w:rPr>
      </w:pPr>
      <w:r>
        <w:rPr>
          <w:rFonts w:hint="eastAsia" w:ascii="宋体" w:hAnsi="宋体" w:cs="宋体"/>
          <w:sz w:val="18"/>
          <w:szCs w:val="18"/>
        </w:rPr>
        <w:t>电  子 邮 箱： 无 ；</w:t>
      </w:r>
    </w:p>
    <w:p>
      <w:pPr>
        <w:adjustRightInd w:val="0"/>
        <w:snapToGrid w:val="0"/>
        <w:spacing w:line="480" w:lineRule="auto"/>
        <w:ind w:firstLine="360" w:firstLineChars="200"/>
        <w:rPr>
          <w:rFonts w:hint="eastAsia" w:ascii="宋体" w:hAnsi="宋体" w:cs="宋体"/>
          <w:sz w:val="18"/>
          <w:szCs w:val="18"/>
        </w:rPr>
      </w:pPr>
      <w:r>
        <w:rPr>
          <w:rFonts w:hint="eastAsia" w:ascii="宋体" w:hAnsi="宋体" w:cs="宋体"/>
          <w:sz w:val="18"/>
          <w:szCs w:val="18"/>
        </w:rPr>
        <w:t>网        址： http://www.kunmingbus.cn/ 。</w:t>
      </w:r>
    </w:p>
    <w:p>
      <w:pPr>
        <w:adjustRightInd w:val="0"/>
        <w:snapToGrid w:val="0"/>
        <w:spacing w:line="480" w:lineRule="auto"/>
        <w:ind w:firstLine="360" w:firstLineChars="200"/>
        <w:rPr>
          <w:rFonts w:hint="eastAsia" w:ascii="宋体" w:hAnsi="宋体" w:cs="宋体"/>
          <w:sz w:val="18"/>
          <w:szCs w:val="18"/>
        </w:rPr>
      </w:pPr>
    </w:p>
    <w:p>
      <w:pPr>
        <w:adjustRightInd w:val="0"/>
        <w:snapToGrid w:val="0"/>
        <w:spacing w:line="480" w:lineRule="auto"/>
        <w:ind w:firstLine="360" w:firstLineChars="200"/>
        <w:rPr>
          <w:rFonts w:hint="eastAsia" w:ascii="宋体" w:hAnsi="宋体" w:cs="宋体"/>
          <w:sz w:val="18"/>
          <w:szCs w:val="18"/>
        </w:rPr>
      </w:pPr>
      <w:r>
        <w:rPr>
          <w:rFonts w:hint="eastAsia" w:ascii="宋体" w:hAnsi="宋体" w:cs="宋体"/>
          <w:sz w:val="18"/>
          <w:szCs w:val="18"/>
        </w:rPr>
        <w:t>招标代理机构： 云南惟诚工程招标代理有限公司 ；</w:t>
      </w:r>
    </w:p>
    <w:p>
      <w:pPr>
        <w:adjustRightInd w:val="0"/>
        <w:snapToGrid w:val="0"/>
        <w:spacing w:line="480" w:lineRule="auto"/>
        <w:ind w:firstLine="360" w:firstLineChars="200"/>
        <w:rPr>
          <w:rFonts w:hint="eastAsia" w:ascii="宋体" w:hAnsi="宋体" w:cs="宋体"/>
          <w:sz w:val="18"/>
          <w:szCs w:val="18"/>
        </w:rPr>
      </w:pPr>
      <w:r>
        <w:rPr>
          <w:rFonts w:hint="eastAsia" w:ascii="宋体" w:hAnsi="宋体" w:cs="宋体"/>
          <w:sz w:val="18"/>
          <w:szCs w:val="18"/>
        </w:rPr>
        <w:t>地        址： 云南省昆明市五华区人民中路富春街富春大厦C座6层</w:t>
      </w:r>
    </w:p>
    <w:p>
      <w:pPr>
        <w:adjustRightInd w:val="0"/>
        <w:snapToGrid w:val="0"/>
        <w:spacing w:line="480" w:lineRule="auto"/>
        <w:ind w:firstLine="360" w:firstLineChars="200"/>
        <w:rPr>
          <w:rFonts w:hint="eastAsia" w:ascii="宋体" w:hAnsi="宋体" w:cs="宋体"/>
          <w:sz w:val="18"/>
          <w:szCs w:val="18"/>
        </w:rPr>
      </w:pPr>
      <w:r>
        <w:rPr>
          <w:rFonts w:hint="eastAsia" w:ascii="宋体" w:hAnsi="宋体" w:cs="宋体"/>
          <w:sz w:val="18"/>
          <w:szCs w:val="18"/>
        </w:rPr>
        <w:t>邮        编： 650000 ；</w:t>
      </w:r>
    </w:p>
    <w:p>
      <w:pPr>
        <w:adjustRightInd w:val="0"/>
        <w:snapToGrid w:val="0"/>
        <w:spacing w:line="480" w:lineRule="auto"/>
        <w:ind w:firstLine="360" w:firstLineChars="200"/>
        <w:rPr>
          <w:rFonts w:hint="eastAsia" w:ascii="宋体" w:hAnsi="宋体" w:cs="宋体"/>
          <w:sz w:val="18"/>
          <w:szCs w:val="18"/>
        </w:rPr>
      </w:pPr>
      <w:r>
        <w:rPr>
          <w:rFonts w:hint="eastAsia" w:ascii="宋体" w:hAnsi="宋体" w:cs="宋体"/>
          <w:sz w:val="18"/>
          <w:szCs w:val="18"/>
        </w:rPr>
        <w:t>联   系   人： 张兴华（13888380060）、吴祺斌（15096622263）、贾博衍（18082969760）；</w:t>
      </w:r>
    </w:p>
    <w:p>
      <w:pPr>
        <w:adjustRightInd w:val="0"/>
        <w:snapToGrid w:val="0"/>
        <w:spacing w:line="480" w:lineRule="auto"/>
        <w:ind w:firstLine="360" w:firstLineChars="200"/>
        <w:rPr>
          <w:rFonts w:hint="eastAsia" w:ascii="宋体" w:hAnsi="宋体" w:cs="宋体"/>
          <w:sz w:val="18"/>
          <w:szCs w:val="18"/>
        </w:rPr>
      </w:pPr>
      <w:r>
        <w:rPr>
          <w:rFonts w:hint="eastAsia" w:ascii="宋体" w:hAnsi="宋体" w:cs="宋体"/>
          <w:sz w:val="18"/>
          <w:szCs w:val="18"/>
        </w:rPr>
        <w:t>电        话： 0871-65332915 ；</w:t>
      </w:r>
    </w:p>
    <w:p>
      <w:pPr>
        <w:adjustRightInd w:val="0"/>
        <w:snapToGrid w:val="0"/>
        <w:spacing w:line="480" w:lineRule="auto"/>
        <w:ind w:firstLine="360" w:firstLineChars="200"/>
        <w:rPr>
          <w:rFonts w:hint="eastAsia" w:ascii="宋体" w:hAnsi="宋体" w:cs="宋体"/>
          <w:sz w:val="18"/>
          <w:szCs w:val="18"/>
        </w:rPr>
      </w:pPr>
      <w:r>
        <w:rPr>
          <w:rFonts w:hint="eastAsia" w:ascii="宋体" w:hAnsi="宋体" w:cs="宋体"/>
          <w:sz w:val="18"/>
          <w:szCs w:val="18"/>
        </w:rPr>
        <w:t>传        真： 0871-65332915 ；</w:t>
      </w:r>
    </w:p>
    <w:p>
      <w:pPr>
        <w:adjustRightInd w:val="0"/>
        <w:snapToGrid w:val="0"/>
        <w:spacing w:line="480" w:lineRule="auto"/>
        <w:ind w:firstLine="360" w:firstLineChars="200"/>
        <w:rPr>
          <w:rFonts w:hint="eastAsia" w:ascii="宋体" w:hAnsi="宋体" w:cs="宋体"/>
          <w:sz w:val="18"/>
          <w:szCs w:val="18"/>
        </w:rPr>
      </w:pPr>
      <w:r>
        <w:rPr>
          <w:rFonts w:hint="eastAsia" w:ascii="宋体" w:hAnsi="宋体" w:cs="宋体"/>
          <w:sz w:val="18"/>
          <w:szCs w:val="18"/>
        </w:rPr>
        <w:t xml:space="preserve">电  子 邮 箱： </w:t>
      </w:r>
      <w:r>
        <w:fldChar w:fldCharType="begin"/>
      </w:r>
      <w:r>
        <w:instrText xml:space="preserve"> HYPERLINK "mailto:ynwczb@163.com" </w:instrText>
      </w:r>
      <w:r>
        <w:fldChar w:fldCharType="separate"/>
      </w:r>
      <w:r>
        <w:rPr>
          <w:rFonts w:hint="eastAsia" w:ascii="宋体" w:hAnsi="宋体" w:cs="宋体"/>
          <w:sz w:val="18"/>
          <w:szCs w:val="18"/>
        </w:rPr>
        <w:t>ynwczb@163.com</w:t>
      </w:r>
      <w:r>
        <w:rPr>
          <w:rFonts w:hint="eastAsia" w:ascii="宋体" w:hAnsi="宋体" w:cs="宋体"/>
          <w:sz w:val="18"/>
          <w:szCs w:val="18"/>
        </w:rPr>
        <w:fldChar w:fldCharType="end"/>
      </w:r>
      <w:r>
        <w:rPr>
          <w:rFonts w:hint="eastAsia" w:ascii="宋体" w:hAnsi="宋体" w:cs="宋体"/>
          <w:sz w:val="18"/>
          <w:szCs w:val="18"/>
        </w:rPr>
        <w:t xml:space="preserve"> ；</w:t>
      </w:r>
    </w:p>
    <w:p>
      <w:pPr>
        <w:adjustRightInd w:val="0"/>
        <w:snapToGrid w:val="0"/>
        <w:spacing w:line="480" w:lineRule="auto"/>
        <w:ind w:firstLine="360" w:firstLineChars="200"/>
        <w:rPr>
          <w:rFonts w:hint="eastAsia" w:ascii="宋体" w:hAnsi="宋体" w:cs="宋体"/>
          <w:sz w:val="18"/>
          <w:szCs w:val="18"/>
        </w:rPr>
      </w:pPr>
      <w:r>
        <w:rPr>
          <w:rFonts w:hint="eastAsia" w:ascii="宋体" w:hAnsi="宋体" w:cs="宋体"/>
          <w:sz w:val="18"/>
          <w:szCs w:val="18"/>
        </w:rPr>
        <w:t>网        址： 无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56C"/>
    <w:rsid w:val="00344891"/>
    <w:rsid w:val="00376696"/>
    <w:rsid w:val="0055256C"/>
    <w:rsid w:val="27601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kern w:val="0"/>
      <w:sz w:val="20"/>
      <w:szCs w:val="20"/>
      <w:lang w:val="en-US" w:eastAsia="zh-CN" w:bidi="ar-SA"/>
    </w:rPr>
  </w:style>
  <w:style w:type="paragraph" w:styleId="3">
    <w:name w:val="heading 1"/>
    <w:basedOn w:val="1"/>
    <w:next w:val="1"/>
    <w:link w:val="10"/>
    <w:qFormat/>
    <w:uiPriority w:val="0"/>
    <w:pPr>
      <w:keepNext/>
      <w:tabs>
        <w:tab w:val="left" w:pos="432"/>
      </w:tabs>
      <w:ind w:left="432" w:hanging="432"/>
      <w:jc w:val="center"/>
      <w:outlineLvl w:val="0"/>
    </w:pPr>
    <w:rPr>
      <w:rFonts w:ascii="黑体" w:eastAsia="黑体"/>
      <w:sz w:val="52"/>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1"/>
    <w:semiHidden/>
    <w:unhideWhenUsed/>
    <w:qFormat/>
    <w:uiPriority w:val="99"/>
    <w:pPr>
      <w:spacing w:after="120"/>
    </w:pPr>
  </w:style>
  <w:style w:type="paragraph" w:styleId="4">
    <w:name w:val="footer"/>
    <w:basedOn w:val="1"/>
    <w:link w:val="9"/>
    <w:unhideWhenUsed/>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5">
    <w:name w:val="header"/>
    <w:basedOn w:val="1"/>
    <w:link w:val="8"/>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标题 1 Char"/>
    <w:basedOn w:val="7"/>
    <w:link w:val="3"/>
    <w:uiPriority w:val="0"/>
    <w:rPr>
      <w:rFonts w:ascii="黑体" w:hAnsi="Calibri" w:eastAsia="黑体" w:cs="Times New Roman"/>
      <w:kern w:val="0"/>
      <w:sz w:val="52"/>
      <w:szCs w:val="20"/>
    </w:rPr>
  </w:style>
  <w:style w:type="character" w:customStyle="1" w:styleId="11">
    <w:name w:val="正文文本 Char"/>
    <w:basedOn w:val="7"/>
    <w:link w:val="2"/>
    <w:semiHidden/>
    <w:qFormat/>
    <w:uiPriority w:val="99"/>
    <w:rPr>
      <w:rFonts w:ascii="Calibri" w:hAnsi="Calibri" w:eastAsia="宋体" w:cs="Times New Roman"/>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453</Words>
  <Characters>2587</Characters>
  <Lines>21</Lines>
  <Paragraphs>6</Paragraphs>
  <TotalTime>3</TotalTime>
  <ScaleCrop>false</ScaleCrop>
  <LinksUpToDate>false</LinksUpToDate>
  <CharactersWithSpaces>3034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2019-07-31T05:38:00Z</dcterms:created>
  <dc:creator>Administrator</dc:creator>
  <cp:lastModifiedBy>Administrator</cp:lastModifiedBy>
  <dcterms:modified xsi:type="dcterms:W3CDTF">2019-07-31T06:02:58Z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