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4A" w:rsidRDefault="00277C4A" w:rsidP="00277C4A">
      <w:pPr>
        <w:pStyle w:val="p0"/>
        <w:jc w:val="center"/>
        <w:rPr>
          <w:color w:val="323232"/>
          <w:sz w:val="23"/>
          <w:szCs w:val="23"/>
        </w:rPr>
      </w:pPr>
      <w:r>
        <w:rPr>
          <w:rStyle w:val="1Char"/>
          <w:rFonts w:ascii="宋体" w:hAnsi="宋体" w:hint="eastAsia"/>
        </w:rPr>
        <w:t>评标结果公示表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807"/>
        <w:gridCol w:w="1058"/>
        <w:gridCol w:w="780"/>
        <w:gridCol w:w="2107"/>
        <w:gridCol w:w="90"/>
        <w:gridCol w:w="771"/>
        <w:gridCol w:w="2631"/>
        <w:gridCol w:w="2410"/>
        <w:gridCol w:w="4251"/>
      </w:tblGrid>
      <w:tr w:rsidR="00277C4A" w:rsidTr="00050E03">
        <w:trPr>
          <w:trHeight w:hRule="exact" w:val="554"/>
          <w:jc w:val="center"/>
        </w:trPr>
        <w:tc>
          <w:tcPr>
            <w:tcW w:w="3064" w:type="dxa"/>
            <w:gridSpan w:val="3"/>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招标人</w:t>
            </w:r>
          </w:p>
        </w:tc>
        <w:tc>
          <w:tcPr>
            <w:tcW w:w="3748" w:type="dxa"/>
            <w:gridSpan w:val="4"/>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昆明城市公共交通</w:t>
            </w:r>
            <w:proofErr w:type="gramStart"/>
            <w:r>
              <w:rPr>
                <w:rFonts w:ascii="宋体" w:hAnsi="宋体" w:cs="仿宋_GB2312" w:hint="eastAsia"/>
                <w:sz w:val="20"/>
              </w:rPr>
              <w:t>一</w:t>
            </w:r>
            <w:proofErr w:type="gramEnd"/>
            <w:r>
              <w:rPr>
                <w:rFonts w:ascii="宋体" w:hAnsi="宋体" w:cs="仿宋_GB2312" w:hint="eastAsia"/>
                <w:sz w:val="20"/>
              </w:rPr>
              <w:t>卡通有限责任公司</w:t>
            </w:r>
          </w:p>
        </w:tc>
        <w:tc>
          <w:tcPr>
            <w:tcW w:w="2631" w:type="dxa"/>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招标人地址</w:t>
            </w:r>
          </w:p>
        </w:tc>
        <w:tc>
          <w:tcPr>
            <w:tcW w:w="6661" w:type="dxa"/>
            <w:gridSpan w:val="2"/>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昆明市五华区红兴路20号昆明公交第六公司四楼</w:t>
            </w:r>
          </w:p>
        </w:tc>
      </w:tr>
      <w:tr w:rsidR="00277C4A" w:rsidTr="00050E03">
        <w:trPr>
          <w:trHeight w:hRule="exact" w:val="539"/>
          <w:jc w:val="center"/>
        </w:trPr>
        <w:tc>
          <w:tcPr>
            <w:tcW w:w="3064" w:type="dxa"/>
            <w:gridSpan w:val="3"/>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招标联系人</w:t>
            </w:r>
          </w:p>
        </w:tc>
        <w:tc>
          <w:tcPr>
            <w:tcW w:w="3748" w:type="dxa"/>
            <w:gridSpan w:val="4"/>
            <w:vAlign w:val="center"/>
          </w:tcPr>
          <w:p w:rsidR="00277C4A" w:rsidRDefault="00277C4A" w:rsidP="00050E03">
            <w:pPr>
              <w:spacing w:line="240" w:lineRule="exact"/>
              <w:jc w:val="center"/>
              <w:rPr>
                <w:rFonts w:ascii="宋体" w:hAnsi="宋体" w:cs="仿宋_GB2312" w:hint="eastAsia"/>
                <w:sz w:val="20"/>
              </w:rPr>
            </w:pPr>
            <w:proofErr w:type="gramStart"/>
            <w:r>
              <w:rPr>
                <w:rFonts w:ascii="宋体" w:hAnsi="宋体" w:cs="仿宋_GB2312" w:hint="eastAsia"/>
                <w:sz w:val="20"/>
              </w:rPr>
              <w:t>孙固昆</w:t>
            </w:r>
            <w:proofErr w:type="gramEnd"/>
            <w:r>
              <w:rPr>
                <w:rFonts w:ascii="宋体" w:hAnsi="宋体" w:cs="仿宋_GB2312" w:hint="eastAsia"/>
                <w:sz w:val="20"/>
              </w:rPr>
              <w:t xml:space="preserve">  </w:t>
            </w:r>
          </w:p>
        </w:tc>
        <w:tc>
          <w:tcPr>
            <w:tcW w:w="2631" w:type="dxa"/>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联系电话</w:t>
            </w:r>
          </w:p>
        </w:tc>
        <w:tc>
          <w:tcPr>
            <w:tcW w:w="6661" w:type="dxa"/>
            <w:gridSpan w:val="2"/>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0871-65812905</w:t>
            </w:r>
          </w:p>
        </w:tc>
      </w:tr>
      <w:tr w:rsidR="00277C4A" w:rsidTr="00277C4A">
        <w:trPr>
          <w:trHeight w:hRule="exact" w:val="562"/>
          <w:jc w:val="center"/>
        </w:trPr>
        <w:tc>
          <w:tcPr>
            <w:tcW w:w="3064" w:type="dxa"/>
            <w:gridSpan w:val="3"/>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招标代理机构</w:t>
            </w:r>
          </w:p>
        </w:tc>
        <w:tc>
          <w:tcPr>
            <w:tcW w:w="3748" w:type="dxa"/>
            <w:gridSpan w:val="4"/>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云南国瑞咨询管理有限公司</w:t>
            </w:r>
          </w:p>
        </w:tc>
        <w:tc>
          <w:tcPr>
            <w:tcW w:w="2631" w:type="dxa"/>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招标代理机构地址</w:t>
            </w:r>
          </w:p>
        </w:tc>
        <w:tc>
          <w:tcPr>
            <w:tcW w:w="6661" w:type="dxa"/>
            <w:gridSpan w:val="2"/>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昆明市东风西路99号新纪元广场11楼11号</w:t>
            </w:r>
          </w:p>
        </w:tc>
      </w:tr>
      <w:tr w:rsidR="00277C4A" w:rsidTr="00050E03">
        <w:trPr>
          <w:trHeight w:hRule="exact" w:val="419"/>
          <w:jc w:val="center"/>
        </w:trPr>
        <w:tc>
          <w:tcPr>
            <w:tcW w:w="3064" w:type="dxa"/>
            <w:gridSpan w:val="3"/>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招标代理联系人</w:t>
            </w:r>
          </w:p>
        </w:tc>
        <w:tc>
          <w:tcPr>
            <w:tcW w:w="3748" w:type="dxa"/>
            <w:gridSpan w:val="4"/>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鲁敏</w:t>
            </w:r>
          </w:p>
        </w:tc>
        <w:tc>
          <w:tcPr>
            <w:tcW w:w="2631" w:type="dxa"/>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联系电话</w:t>
            </w:r>
          </w:p>
        </w:tc>
        <w:tc>
          <w:tcPr>
            <w:tcW w:w="6661" w:type="dxa"/>
            <w:gridSpan w:val="2"/>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 xml:space="preserve"> 0871-63635661 </w:t>
            </w:r>
          </w:p>
        </w:tc>
      </w:tr>
      <w:tr w:rsidR="00277C4A" w:rsidTr="00050E03">
        <w:trPr>
          <w:trHeight w:hRule="exact" w:val="656"/>
          <w:jc w:val="center"/>
        </w:trPr>
        <w:tc>
          <w:tcPr>
            <w:tcW w:w="3064" w:type="dxa"/>
            <w:gridSpan w:val="3"/>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监督部门名称及联系方式</w:t>
            </w:r>
          </w:p>
        </w:tc>
        <w:tc>
          <w:tcPr>
            <w:tcW w:w="13040" w:type="dxa"/>
            <w:gridSpan w:val="7"/>
            <w:vAlign w:val="center"/>
          </w:tcPr>
          <w:p w:rsidR="00277C4A" w:rsidRDefault="00277C4A" w:rsidP="00050E03">
            <w:pPr>
              <w:spacing w:line="240" w:lineRule="exact"/>
              <w:jc w:val="left"/>
              <w:rPr>
                <w:rFonts w:ascii="宋体" w:hAnsi="宋体" w:cs="仿宋_GB2312" w:hint="eastAsia"/>
                <w:sz w:val="20"/>
              </w:rPr>
            </w:pPr>
            <w:r>
              <w:rPr>
                <w:rFonts w:ascii="宋体" w:hAnsi="宋体" w:cs="仿宋_GB2312" w:hint="eastAsia"/>
                <w:sz w:val="20"/>
              </w:rPr>
              <w:t>昆明公交集团有限责任公司法</w:t>
            </w:r>
            <w:proofErr w:type="gramStart"/>
            <w:r>
              <w:rPr>
                <w:rFonts w:ascii="宋体" w:hAnsi="宋体" w:cs="仿宋_GB2312" w:hint="eastAsia"/>
                <w:sz w:val="20"/>
              </w:rPr>
              <w:t>务</w:t>
            </w:r>
            <w:proofErr w:type="gramEnd"/>
            <w:r>
              <w:rPr>
                <w:rFonts w:ascii="宋体" w:hAnsi="宋体" w:cs="仿宋_GB2312" w:hint="eastAsia"/>
                <w:sz w:val="20"/>
              </w:rPr>
              <w:t>部   0871-63112627</w:t>
            </w:r>
          </w:p>
        </w:tc>
      </w:tr>
      <w:tr w:rsidR="00277C4A" w:rsidTr="00050E03">
        <w:trPr>
          <w:trHeight w:hRule="exact" w:val="802"/>
          <w:jc w:val="center"/>
        </w:trPr>
        <w:tc>
          <w:tcPr>
            <w:tcW w:w="3064" w:type="dxa"/>
            <w:gridSpan w:val="3"/>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项目名称</w:t>
            </w:r>
          </w:p>
        </w:tc>
        <w:tc>
          <w:tcPr>
            <w:tcW w:w="3748" w:type="dxa"/>
            <w:gridSpan w:val="4"/>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昆明城市公共交通</w:t>
            </w:r>
            <w:proofErr w:type="gramStart"/>
            <w:r>
              <w:rPr>
                <w:rFonts w:ascii="宋体" w:hAnsi="宋体" w:cs="仿宋_GB2312" w:hint="eastAsia"/>
                <w:sz w:val="20"/>
              </w:rPr>
              <w:t>一</w:t>
            </w:r>
            <w:proofErr w:type="gramEnd"/>
            <w:r>
              <w:rPr>
                <w:rFonts w:ascii="宋体" w:hAnsi="宋体" w:cs="仿宋_GB2312" w:hint="eastAsia"/>
                <w:sz w:val="20"/>
              </w:rPr>
              <w:t>卡通有限责任公司</w:t>
            </w:r>
            <w:bookmarkStart w:id="0" w:name="_GoBack"/>
            <w:r>
              <w:rPr>
                <w:rFonts w:ascii="宋体" w:hAnsi="宋体" w:cs="仿宋_GB2312" w:hint="eastAsia"/>
                <w:sz w:val="20"/>
              </w:rPr>
              <w:t>公交车载刷卡机采购项目</w:t>
            </w:r>
            <w:bookmarkEnd w:id="0"/>
            <w:r>
              <w:rPr>
                <w:rFonts w:ascii="宋体" w:hAnsi="宋体" w:cs="仿宋_GB2312" w:hint="eastAsia"/>
                <w:sz w:val="20"/>
              </w:rPr>
              <w:t>（二次）</w:t>
            </w:r>
          </w:p>
        </w:tc>
        <w:tc>
          <w:tcPr>
            <w:tcW w:w="2631" w:type="dxa"/>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行业主管部门</w:t>
            </w:r>
          </w:p>
        </w:tc>
        <w:tc>
          <w:tcPr>
            <w:tcW w:w="6661" w:type="dxa"/>
            <w:gridSpan w:val="2"/>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昆明市人民政府国有资产监督管理委员会</w:t>
            </w:r>
          </w:p>
        </w:tc>
      </w:tr>
      <w:tr w:rsidR="00277C4A" w:rsidTr="00050E03">
        <w:trPr>
          <w:trHeight w:hRule="exact" w:val="553"/>
          <w:jc w:val="center"/>
        </w:trPr>
        <w:tc>
          <w:tcPr>
            <w:tcW w:w="3064" w:type="dxa"/>
            <w:gridSpan w:val="3"/>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开标时间</w:t>
            </w:r>
          </w:p>
        </w:tc>
        <w:tc>
          <w:tcPr>
            <w:tcW w:w="3748" w:type="dxa"/>
            <w:gridSpan w:val="4"/>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2019年7月9日14时00分</w:t>
            </w:r>
          </w:p>
        </w:tc>
        <w:tc>
          <w:tcPr>
            <w:tcW w:w="2631" w:type="dxa"/>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开标地点</w:t>
            </w:r>
          </w:p>
        </w:tc>
        <w:tc>
          <w:tcPr>
            <w:tcW w:w="6661" w:type="dxa"/>
            <w:gridSpan w:val="2"/>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昆明市北市区霖雨路</w:t>
            </w:r>
            <w:r>
              <w:rPr>
                <w:rFonts w:ascii="宋体" w:hAnsi="宋体" w:cs="仿宋_GB2312"/>
                <w:sz w:val="20"/>
              </w:rPr>
              <w:t>146</w:t>
            </w:r>
            <w:r>
              <w:rPr>
                <w:rFonts w:ascii="宋体" w:hAnsi="宋体" w:cs="仿宋_GB2312" w:hint="eastAsia"/>
                <w:sz w:val="20"/>
              </w:rPr>
              <w:t>号6楼会议室</w:t>
            </w:r>
          </w:p>
        </w:tc>
      </w:tr>
      <w:tr w:rsidR="00277C4A" w:rsidTr="00050E03">
        <w:trPr>
          <w:trHeight w:hRule="exact" w:val="552"/>
          <w:jc w:val="center"/>
        </w:trPr>
        <w:tc>
          <w:tcPr>
            <w:tcW w:w="3064" w:type="dxa"/>
            <w:gridSpan w:val="3"/>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招标方式</w:t>
            </w:r>
          </w:p>
        </w:tc>
        <w:tc>
          <w:tcPr>
            <w:tcW w:w="3748" w:type="dxa"/>
            <w:gridSpan w:val="4"/>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邀请招标</w:t>
            </w:r>
          </w:p>
        </w:tc>
        <w:tc>
          <w:tcPr>
            <w:tcW w:w="2631" w:type="dxa"/>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评标办法</w:t>
            </w:r>
          </w:p>
        </w:tc>
        <w:tc>
          <w:tcPr>
            <w:tcW w:w="6661" w:type="dxa"/>
            <w:gridSpan w:val="2"/>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经评审的最低投标价法</w:t>
            </w:r>
          </w:p>
        </w:tc>
      </w:tr>
      <w:tr w:rsidR="00277C4A" w:rsidTr="00050E03">
        <w:trPr>
          <w:trHeight w:hRule="exact" w:val="620"/>
          <w:jc w:val="center"/>
        </w:trPr>
        <w:tc>
          <w:tcPr>
            <w:tcW w:w="3064" w:type="dxa"/>
            <w:gridSpan w:val="3"/>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公示开始时间</w:t>
            </w:r>
          </w:p>
        </w:tc>
        <w:tc>
          <w:tcPr>
            <w:tcW w:w="3748" w:type="dxa"/>
            <w:gridSpan w:val="4"/>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 xml:space="preserve"> 2019年7月10日</w:t>
            </w:r>
          </w:p>
        </w:tc>
        <w:tc>
          <w:tcPr>
            <w:tcW w:w="2631" w:type="dxa"/>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公示结束时间</w:t>
            </w:r>
          </w:p>
        </w:tc>
        <w:tc>
          <w:tcPr>
            <w:tcW w:w="6661" w:type="dxa"/>
            <w:gridSpan w:val="2"/>
            <w:vAlign w:val="center"/>
          </w:tcPr>
          <w:p w:rsidR="00277C4A" w:rsidRDefault="00277C4A" w:rsidP="00050E03">
            <w:pPr>
              <w:spacing w:line="240" w:lineRule="exact"/>
              <w:jc w:val="center"/>
              <w:rPr>
                <w:rFonts w:ascii="宋体" w:hAnsi="宋体" w:cs="仿宋_GB2312" w:hint="eastAsia"/>
                <w:sz w:val="20"/>
              </w:rPr>
            </w:pPr>
            <w:r>
              <w:rPr>
                <w:rFonts w:ascii="宋体" w:hAnsi="宋体" w:cs="仿宋_GB2312" w:hint="eastAsia"/>
                <w:sz w:val="20"/>
              </w:rPr>
              <w:t>2019年7月12日</w:t>
            </w:r>
          </w:p>
        </w:tc>
      </w:tr>
      <w:tr w:rsidR="00277C4A" w:rsidTr="00050E03">
        <w:trPr>
          <w:trHeight w:hRule="exact" w:val="817"/>
          <w:jc w:val="center"/>
        </w:trPr>
        <w:tc>
          <w:tcPr>
            <w:tcW w:w="3064" w:type="dxa"/>
            <w:gridSpan w:val="3"/>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中标候选人名称</w:t>
            </w:r>
          </w:p>
        </w:tc>
        <w:tc>
          <w:tcPr>
            <w:tcW w:w="2977" w:type="dxa"/>
            <w:gridSpan w:val="3"/>
            <w:vAlign w:val="center"/>
          </w:tcPr>
          <w:p w:rsidR="00277C4A" w:rsidRDefault="00277C4A" w:rsidP="00050E03">
            <w:pPr>
              <w:spacing w:line="240" w:lineRule="exact"/>
              <w:jc w:val="center"/>
              <w:rPr>
                <w:rFonts w:ascii="宋体" w:hAnsi="宋体" w:cs="仿宋_GB2312"/>
                <w:sz w:val="20"/>
              </w:rPr>
            </w:pPr>
            <w:r>
              <w:rPr>
                <w:rFonts w:ascii="宋体" w:hAnsi="宋体" w:cs="仿宋_GB2312" w:hint="eastAsia"/>
                <w:sz w:val="20"/>
              </w:rPr>
              <w:t>投标单价(元/台)</w:t>
            </w:r>
          </w:p>
        </w:tc>
        <w:tc>
          <w:tcPr>
            <w:tcW w:w="3402" w:type="dxa"/>
            <w:gridSpan w:val="2"/>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交货期</w:t>
            </w:r>
          </w:p>
        </w:tc>
        <w:tc>
          <w:tcPr>
            <w:tcW w:w="2410" w:type="dxa"/>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交货地点</w:t>
            </w:r>
          </w:p>
        </w:tc>
        <w:tc>
          <w:tcPr>
            <w:tcW w:w="4251" w:type="dxa"/>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质量承诺</w:t>
            </w:r>
          </w:p>
        </w:tc>
      </w:tr>
      <w:tr w:rsidR="00277C4A" w:rsidTr="00050E03">
        <w:trPr>
          <w:trHeight w:val="834"/>
          <w:jc w:val="center"/>
        </w:trPr>
        <w:tc>
          <w:tcPr>
            <w:tcW w:w="1199" w:type="dxa"/>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第一中标候选人</w:t>
            </w:r>
          </w:p>
        </w:tc>
        <w:tc>
          <w:tcPr>
            <w:tcW w:w="1865" w:type="dxa"/>
            <w:gridSpan w:val="2"/>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福建索天信息科技股份有限公司</w:t>
            </w:r>
          </w:p>
        </w:tc>
        <w:tc>
          <w:tcPr>
            <w:tcW w:w="2977" w:type="dxa"/>
            <w:gridSpan w:val="3"/>
            <w:tcBorders>
              <w:bottom w:val="single" w:sz="4" w:space="0" w:color="auto"/>
            </w:tcBorders>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1820</w:t>
            </w:r>
          </w:p>
        </w:tc>
        <w:tc>
          <w:tcPr>
            <w:tcW w:w="3402" w:type="dxa"/>
            <w:gridSpan w:val="2"/>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签订合同后10</w:t>
            </w:r>
            <w:proofErr w:type="gramStart"/>
            <w:r>
              <w:rPr>
                <w:rFonts w:ascii="宋体" w:hAnsi="宋体" w:cs="仿宋_GB2312" w:hint="eastAsia"/>
                <w:sz w:val="20"/>
              </w:rPr>
              <w:t>日历天</w:t>
            </w:r>
            <w:proofErr w:type="gramEnd"/>
            <w:r>
              <w:rPr>
                <w:rFonts w:ascii="宋体" w:hAnsi="宋体" w:cs="仿宋_GB2312" w:hint="eastAsia"/>
                <w:sz w:val="20"/>
              </w:rPr>
              <w:t>内完成供货、调试并正常投入运行</w:t>
            </w:r>
          </w:p>
        </w:tc>
        <w:tc>
          <w:tcPr>
            <w:tcW w:w="2410" w:type="dxa"/>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昆明城市公共交通</w:t>
            </w:r>
            <w:proofErr w:type="gramStart"/>
            <w:r>
              <w:rPr>
                <w:rFonts w:ascii="宋体" w:hAnsi="宋体" w:cs="仿宋_GB2312" w:hint="eastAsia"/>
                <w:sz w:val="20"/>
              </w:rPr>
              <w:t>一</w:t>
            </w:r>
            <w:proofErr w:type="gramEnd"/>
            <w:r>
              <w:rPr>
                <w:rFonts w:ascii="宋体" w:hAnsi="宋体" w:cs="仿宋_GB2312" w:hint="eastAsia"/>
                <w:sz w:val="20"/>
              </w:rPr>
              <w:t>卡通有限责任公司指定地点</w:t>
            </w:r>
          </w:p>
        </w:tc>
        <w:tc>
          <w:tcPr>
            <w:tcW w:w="4251" w:type="dxa"/>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产品符合国家质量验收及检验标准，且经招标人试用后，产品终验验收合格（符合国家标准——环保、卫生，具有超强抗干扰性能，密封防尘、防水、防震、高性能）</w:t>
            </w:r>
          </w:p>
        </w:tc>
      </w:tr>
      <w:tr w:rsidR="00277C4A" w:rsidTr="00050E03">
        <w:trPr>
          <w:trHeight w:val="834"/>
          <w:jc w:val="center"/>
        </w:trPr>
        <w:tc>
          <w:tcPr>
            <w:tcW w:w="16104" w:type="dxa"/>
            <w:gridSpan w:val="10"/>
            <w:vAlign w:val="center"/>
          </w:tcPr>
          <w:p w:rsidR="00277C4A" w:rsidRDefault="00277C4A" w:rsidP="00050E03">
            <w:pPr>
              <w:pStyle w:val="2"/>
              <w:ind w:leftChars="0" w:left="0" w:firstLineChars="0" w:firstLine="0"/>
              <w:jc w:val="left"/>
              <w:rPr>
                <w:rFonts w:ascii="宋体" w:hAnsi="宋体" w:cs="宋体"/>
                <w:kern w:val="0"/>
                <w:sz w:val="20"/>
              </w:rPr>
            </w:pPr>
            <w:r>
              <w:rPr>
                <w:rFonts w:ascii="宋体" w:hAnsi="宋体" w:cs="宋体" w:hint="eastAsia"/>
                <w:kern w:val="0"/>
                <w:sz w:val="20"/>
              </w:rPr>
              <w:lastRenderedPageBreak/>
              <w:t>企业业绩：</w:t>
            </w:r>
            <w:r>
              <w:rPr>
                <w:rFonts w:hint="eastAsia"/>
              </w:rPr>
              <w:t>1</w:t>
            </w:r>
            <w:r>
              <w:rPr>
                <w:rFonts w:hint="eastAsia"/>
              </w:rPr>
              <w:t>、成都天府</w:t>
            </w:r>
            <w:proofErr w:type="gramStart"/>
            <w:r>
              <w:rPr>
                <w:rFonts w:hint="eastAsia"/>
              </w:rPr>
              <w:t>通金融</w:t>
            </w:r>
            <w:proofErr w:type="gramEnd"/>
            <w:r>
              <w:rPr>
                <w:rFonts w:hint="eastAsia"/>
              </w:rPr>
              <w:t>服务股份有限公司天府通公交车载</w:t>
            </w:r>
            <w:r>
              <w:rPr>
                <w:rFonts w:hint="eastAsia"/>
              </w:rPr>
              <w:t>POS</w:t>
            </w:r>
            <w:r>
              <w:rPr>
                <w:rFonts w:hint="eastAsia"/>
              </w:rPr>
              <w:t>机设备采购合同；</w:t>
            </w:r>
            <w:r>
              <w:rPr>
                <w:rFonts w:hint="eastAsia"/>
              </w:rPr>
              <w:t>2</w:t>
            </w:r>
            <w:r>
              <w:rPr>
                <w:rFonts w:hint="eastAsia"/>
              </w:rPr>
              <w:t>、成都天府</w:t>
            </w:r>
            <w:proofErr w:type="gramStart"/>
            <w:r>
              <w:rPr>
                <w:rFonts w:hint="eastAsia"/>
              </w:rPr>
              <w:t>通金融</w:t>
            </w:r>
            <w:proofErr w:type="gramEnd"/>
            <w:r>
              <w:rPr>
                <w:rFonts w:hint="eastAsia"/>
              </w:rPr>
              <w:t>服务股份有限公司天府通公交车载</w:t>
            </w:r>
            <w:r>
              <w:rPr>
                <w:rFonts w:hint="eastAsia"/>
              </w:rPr>
              <w:t>POS</w:t>
            </w:r>
            <w:r>
              <w:rPr>
                <w:rFonts w:hint="eastAsia"/>
              </w:rPr>
              <w:t>机设备采购合同；</w:t>
            </w:r>
            <w:r>
              <w:rPr>
                <w:rFonts w:hint="eastAsia"/>
              </w:rPr>
              <w:t>3</w:t>
            </w:r>
            <w:r>
              <w:rPr>
                <w:rFonts w:hint="eastAsia"/>
              </w:rPr>
              <w:t>、成都天府</w:t>
            </w:r>
            <w:proofErr w:type="gramStart"/>
            <w:r>
              <w:rPr>
                <w:rFonts w:hint="eastAsia"/>
              </w:rPr>
              <w:t>通金融</w:t>
            </w:r>
            <w:proofErr w:type="gramEnd"/>
            <w:r>
              <w:rPr>
                <w:rFonts w:hint="eastAsia"/>
              </w:rPr>
              <w:t>服务股份有限公司天府通公交车载</w:t>
            </w:r>
            <w:r>
              <w:rPr>
                <w:rFonts w:hint="eastAsia"/>
              </w:rPr>
              <w:t>POS</w:t>
            </w:r>
            <w:r>
              <w:rPr>
                <w:rFonts w:hint="eastAsia"/>
              </w:rPr>
              <w:t>机设备采购合同；</w:t>
            </w:r>
            <w:r>
              <w:rPr>
                <w:rFonts w:hint="eastAsia"/>
              </w:rPr>
              <w:t>4</w:t>
            </w:r>
            <w:r>
              <w:rPr>
                <w:rFonts w:hint="eastAsia"/>
              </w:rPr>
              <w:t>、辽宁科嘉智能科技工程有限公司车载设备采购合同；</w:t>
            </w:r>
            <w:r>
              <w:rPr>
                <w:rFonts w:hint="eastAsia"/>
              </w:rPr>
              <w:t>5</w:t>
            </w:r>
            <w:r>
              <w:rPr>
                <w:rFonts w:hint="eastAsia"/>
              </w:rPr>
              <w:t>、银联商务股份有限公司云南分公司商用支付终端机具采购合同；</w:t>
            </w:r>
            <w:r>
              <w:rPr>
                <w:rFonts w:hint="eastAsia"/>
              </w:rPr>
              <w:t>6</w:t>
            </w:r>
            <w:r>
              <w:rPr>
                <w:rFonts w:hint="eastAsia"/>
              </w:rPr>
              <w:t>、北京市政交通</w:t>
            </w:r>
            <w:proofErr w:type="gramStart"/>
            <w:r>
              <w:rPr>
                <w:rFonts w:hint="eastAsia"/>
              </w:rPr>
              <w:t>一</w:t>
            </w:r>
            <w:proofErr w:type="gramEnd"/>
            <w:r>
              <w:rPr>
                <w:rFonts w:hint="eastAsia"/>
              </w:rPr>
              <w:t>卡通系统终端设备采购合同；</w:t>
            </w:r>
            <w:r>
              <w:rPr>
                <w:rFonts w:hint="eastAsia"/>
              </w:rPr>
              <w:t>7</w:t>
            </w:r>
            <w:r>
              <w:rPr>
                <w:rFonts w:hint="eastAsia"/>
              </w:rPr>
              <w:t>、京津冀交通</w:t>
            </w:r>
            <w:proofErr w:type="gramStart"/>
            <w:r>
              <w:rPr>
                <w:rFonts w:hint="eastAsia"/>
              </w:rPr>
              <w:t>一</w:t>
            </w:r>
            <w:proofErr w:type="gramEnd"/>
            <w:r>
              <w:rPr>
                <w:rFonts w:hint="eastAsia"/>
              </w:rPr>
              <w:t>卡通互联互通项目远郊区县分中心前端设备采购合同书；</w:t>
            </w:r>
            <w:r>
              <w:rPr>
                <w:rFonts w:hint="eastAsia"/>
              </w:rPr>
              <w:t>8</w:t>
            </w:r>
            <w:r>
              <w:rPr>
                <w:rFonts w:hint="eastAsia"/>
              </w:rPr>
              <w:t>、北京市政交通</w:t>
            </w:r>
            <w:proofErr w:type="gramStart"/>
            <w:r>
              <w:rPr>
                <w:rFonts w:hint="eastAsia"/>
              </w:rPr>
              <w:t>一</w:t>
            </w:r>
            <w:proofErr w:type="gramEnd"/>
            <w:r>
              <w:rPr>
                <w:rFonts w:hint="eastAsia"/>
              </w:rPr>
              <w:t>卡通有限公司远郊区县前端设备采购合同书；</w:t>
            </w:r>
            <w:r>
              <w:rPr>
                <w:rFonts w:hint="eastAsia"/>
              </w:rPr>
              <w:t>9</w:t>
            </w:r>
            <w:r>
              <w:rPr>
                <w:rFonts w:hint="eastAsia"/>
              </w:rPr>
              <w:t>、昆明城市公共交通</w:t>
            </w:r>
            <w:proofErr w:type="gramStart"/>
            <w:r>
              <w:rPr>
                <w:rFonts w:hint="eastAsia"/>
              </w:rPr>
              <w:t>一</w:t>
            </w:r>
            <w:proofErr w:type="gramEnd"/>
            <w:r>
              <w:rPr>
                <w:rFonts w:hint="eastAsia"/>
              </w:rPr>
              <w:t>卡通有限责任公司购销和服务合同书；</w:t>
            </w:r>
            <w:r>
              <w:rPr>
                <w:rFonts w:hint="eastAsia"/>
              </w:rPr>
              <w:t>10</w:t>
            </w:r>
            <w:r>
              <w:rPr>
                <w:rFonts w:hint="eastAsia"/>
              </w:rPr>
              <w:t>、成都天府</w:t>
            </w:r>
            <w:proofErr w:type="gramStart"/>
            <w:r>
              <w:rPr>
                <w:rFonts w:hint="eastAsia"/>
              </w:rPr>
              <w:t>通金融</w:t>
            </w:r>
            <w:proofErr w:type="gramEnd"/>
            <w:r>
              <w:rPr>
                <w:rFonts w:hint="eastAsia"/>
              </w:rPr>
              <w:t>服务股份有限公司天府通公交车载</w:t>
            </w:r>
            <w:r>
              <w:rPr>
                <w:rFonts w:hint="eastAsia"/>
              </w:rPr>
              <w:t>POS</w:t>
            </w:r>
            <w:r>
              <w:rPr>
                <w:rFonts w:hint="eastAsia"/>
              </w:rPr>
              <w:t>机设备采购合同</w:t>
            </w:r>
          </w:p>
        </w:tc>
      </w:tr>
      <w:tr w:rsidR="00277C4A" w:rsidTr="00050E03">
        <w:trPr>
          <w:trHeight w:val="840"/>
          <w:jc w:val="center"/>
        </w:trPr>
        <w:tc>
          <w:tcPr>
            <w:tcW w:w="1199" w:type="dxa"/>
            <w:vAlign w:val="center"/>
          </w:tcPr>
          <w:p w:rsidR="00277C4A" w:rsidRDefault="00277C4A" w:rsidP="00050E03">
            <w:pPr>
              <w:jc w:val="center"/>
              <w:rPr>
                <w:rFonts w:ascii="宋体" w:hAnsi="宋体" w:cs="宋体" w:hint="eastAsia"/>
                <w:kern w:val="0"/>
                <w:sz w:val="20"/>
              </w:rPr>
            </w:pPr>
            <w:r>
              <w:rPr>
                <w:rFonts w:ascii="宋体" w:hAnsi="宋体" w:cs="宋体" w:hint="eastAsia"/>
                <w:kern w:val="0"/>
                <w:sz w:val="20"/>
              </w:rPr>
              <w:t>第二中标候选人</w:t>
            </w:r>
          </w:p>
        </w:tc>
        <w:tc>
          <w:tcPr>
            <w:tcW w:w="1865" w:type="dxa"/>
            <w:gridSpan w:val="2"/>
            <w:vAlign w:val="center"/>
          </w:tcPr>
          <w:p w:rsidR="00277C4A" w:rsidRDefault="00277C4A" w:rsidP="00050E03">
            <w:pPr>
              <w:widowControl/>
              <w:jc w:val="center"/>
              <w:textAlignment w:val="center"/>
              <w:rPr>
                <w:rFonts w:ascii="宋体" w:hAnsi="宋体" w:cs="仿宋_GB2312" w:hint="eastAsia"/>
                <w:sz w:val="15"/>
                <w:szCs w:val="15"/>
              </w:rPr>
            </w:pPr>
            <w:r>
              <w:rPr>
                <w:rFonts w:ascii="宋体" w:eastAsia="宋体" w:hAnsi="宋体" w:cs="宋体" w:hint="eastAsia"/>
                <w:color w:val="000000"/>
                <w:kern w:val="0"/>
                <w:szCs w:val="21"/>
                <w:lang w:bidi="ar"/>
              </w:rPr>
              <w:t>成都易云智远科技有限公司</w:t>
            </w:r>
          </w:p>
        </w:tc>
        <w:tc>
          <w:tcPr>
            <w:tcW w:w="2887" w:type="dxa"/>
            <w:gridSpan w:val="2"/>
            <w:tcBorders>
              <w:bottom w:val="single" w:sz="4" w:space="0" w:color="auto"/>
            </w:tcBorders>
            <w:vAlign w:val="center"/>
          </w:tcPr>
          <w:p w:rsidR="00277C4A" w:rsidRDefault="00277C4A" w:rsidP="00050E03">
            <w:pPr>
              <w:widowControl/>
              <w:jc w:val="center"/>
              <w:textAlignment w:val="center"/>
              <w:rPr>
                <w:rFonts w:ascii="宋体" w:hAnsi="宋体" w:cs="宋体" w:hint="eastAsia"/>
                <w:kern w:val="0"/>
                <w:sz w:val="15"/>
                <w:szCs w:val="15"/>
              </w:rPr>
            </w:pPr>
            <w:r>
              <w:rPr>
                <w:rFonts w:ascii="宋体" w:eastAsia="宋体" w:hAnsi="宋体" w:cs="宋体" w:hint="eastAsia"/>
                <w:color w:val="000000"/>
                <w:kern w:val="0"/>
                <w:szCs w:val="21"/>
                <w:lang w:bidi="ar"/>
              </w:rPr>
              <w:t>1890</w:t>
            </w:r>
          </w:p>
        </w:tc>
        <w:tc>
          <w:tcPr>
            <w:tcW w:w="3492" w:type="dxa"/>
            <w:gridSpan w:val="3"/>
            <w:tcBorders>
              <w:bottom w:val="single" w:sz="4" w:space="0" w:color="auto"/>
            </w:tcBorders>
            <w:vAlign w:val="center"/>
          </w:tcPr>
          <w:p w:rsidR="00277C4A" w:rsidRDefault="00277C4A" w:rsidP="00050E03">
            <w:pPr>
              <w:widowControl/>
              <w:jc w:val="center"/>
              <w:textAlignment w:val="center"/>
              <w:rPr>
                <w:rFonts w:ascii="宋体" w:hAnsi="宋体" w:cs="宋体" w:hint="eastAsia"/>
                <w:kern w:val="0"/>
                <w:sz w:val="15"/>
                <w:szCs w:val="15"/>
              </w:rPr>
            </w:pPr>
            <w:r>
              <w:rPr>
                <w:rFonts w:ascii="宋体" w:eastAsia="宋体" w:hAnsi="宋体" w:cs="宋体" w:hint="eastAsia"/>
                <w:color w:val="000000"/>
                <w:kern w:val="0"/>
                <w:szCs w:val="21"/>
                <w:lang w:bidi="ar"/>
              </w:rPr>
              <w:t>签订合同后10</w:t>
            </w:r>
            <w:proofErr w:type="gramStart"/>
            <w:r>
              <w:rPr>
                <w:rFonts w:ascii="宋体" w:eastAsia="宋体" w:hAnsi="宋体" w:cs="宋体" w:hint="eastAsia"/>
                <w:color w:val="000000"/>
                <w:kern w:val="0"/>
                <w:szCs w:val="21"/>
                <w:lang w:bidi="ar"/>
              </w:rPr>
              <w:t>日历天</w:t>
            </w:r>
            <w:proofErr w:type="gramEnd"/>
            <w:r>
              <w:rPr>
                <w:rFonts w:ascii="宋体" w:eastAsia="宋体" w:hAnsi="宋体" w:cs="宋体" w:hint="eastAsia"/>
                <w:color w:val="000000"/>
                <w:kern w:val="0"/>
                <w:szCs w:val="21"/>
                <w:lang w:bidi="ar"/>
              </w:rPr>
              <w:t>内完成供货、调试并正常投入运行</w:t>
            </w:r>
          </w:p>
        </w:tc>
        <w:tc>
          <w:tcPr>
            <w:tcW w:w="2410" w:type="dxa"/>
            <w:vAlign w:val="center"/>
          </w:tcPr>
          <w:p w:rsidR="00277C4A" w:rsidRDefault="00277C4A" w:rsidP="00050E03">
            <w:pPr>
              <w:widowControl/>
              <w:jc w:val="center"/>
              <w:textAlignment w:val="center"/>
              <w:rPr>
                <w:rFonts w:ascii="宋体" w:hAnsi="宋体" w:cs="宋体" w:hint="eastAsia"/>
                <w:kern w:val="0"/>
                <w:sz w:val="15"/>
                <w:szCs w:val="15"/>
              </w:rPr>
            </w:pPr>
            <w:r>
              <w:rPr>
                <w:rFonts w:ascii="宋体" w:eastAsia="宋体" w:hAnsi="宋体" w:cs="宋体" w:hint="eastAsia"/>
                <w:color w:val="000000"/>
                <w:kern w:val="0"/>
                <w:szCs w:val="21"/>
                <w:lang w:bidi="ar"/>
              </w:rPr>
              <w:t>昆明城市公共交通</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卡通有限责任公司指定地点</w:t>
            </w:r>
          </w:p>
        </w:tc>
        <w:tc>
          <w:tcPr>
            <w:tcW w:w="4251" w:type="dxa"/>
            <w:vAlign w:val="center"/>
          </w:tcPr>
          <w:p w:rsidR="00277C4A" w:rsidRDefault="00277C4A" w:rsidP="00050E03">
            <w:pPr>
              <w:widowControl/>
              <w:jc w:val="center"/>
              <w:textAlignment w:val="center"/>
              <w:rPr>
                <w:rFonts w:ascii="宋体" w:hAnsi="宋体" w:cs="宋体" w:hint="eastAsia"/>
                <w:kern w:val="0"/>
                <w:sz w:val="15"/>
                <w:szCs w:val="15"/>
              </w:rPr>
            </w:pPr>
            <w:r>
              <w:rPr>
                <w:rFonts w:ascii="宋体" w:eastAsia="宋体" w:hAnsi="宋体" w:cs="宋体" w:hint="eastAsia"/>
                <w:color w:val="000000"/>
                <w:kern w:val="0"/>
                <w:szCs w:val="21"/>
                <w:lang w:bidi="ar"/>
              </w:rPr>
              <w:t>产品符合国家质量验收及检验标准，且经招标人试用后，产品终验验收合格（符合国家标准——环保、卫生，具有超强抗干扰性能，密封防尘、防水、防震、高性能）</w:t>
            </w:r>
          </w:p>
        </w:tc>
      </w:tr>
      <w:tr w:rsidR="00277C4A" w:rsidTr="00050E03">
        <w:trPr>
          <w:trHeight w:val="840"/>
          <w:jc w:val="center"/>
        </w:trPr>
        <w:tc>
          <w:tcPr>
            <w:tcW w:w="16104" w:type="dxa"/>
            <w:gridSpan w:val="10"/>
            <w:vAlign w:val="center"/>
          </w:tcPr>
          <w:p w:rsidR="00277C4A" w:rsidRDefault="00277C4A" w:rsidP="00050E03">
            <w:pPr>
              <w:rPr>
                <w:rFonts w:ascii="宋体" w:hAnsi="宋体" w:cs="宋体" w:hint="eastAsia"/>
                <w:kern w:val="0"/>
                <w:sz w:val="20"/>
              </w:rPr>
            </w:pPr>
            <w:r>
              <w:rPr>
                <w:rFonts w:ascii="宋体" w:hAnsi="宋体" w:cs="宋体" w:hint="eastAsia"/>
                <w:kern w:val="0"/>
                <w:sz w:val="20"/>
              </w:rPr>
              <w:t>企业业绩：</w:t>
            </w:r>
            <w:r>
              <w:rPr>
                <w:rFonts w:hint="eastAsia"/>
              </w:rPr>
              <w:t>成都客车股份有限公司车载设备采购合同</w:t>
            </w:r>
          </w:p>
        </w:tc>
      </w:tr>
      <w:tr w:rsidR="00277C4A" w:rsidTr="00050E03">
        <w:trPr>
          <w:trHeight w:val="840"/>
          <w:jc w:val="center"/>
        </w:trPr>
        <w:tc>
          <w:tcPr>
            <w:tcW w:w="1199" w:type="dxa"/>
            <w:vAlign w:val="center"/>
          </w:tcPr>
          <w:p w:rsidR="00277C4A" w:rsidRDefault="00277C4A" w:rsidP="00050E03">
            <w:pPr>
              <w:jc w:val="center"/>
              <w:rPr>
                <w:rFonts w:ascii="宋体" w:hAnsi="宋体" w:cs="宋体" w:hint="eastAsia"/>
                <w:kern w:val="0"/>
                <w:sz w:val="20"/>
              </w:rPr>
            </w:pPr>
            <w:r>
              <w:rPr>
                <w:rFonts w:ascii="宋体" w:hAnsi="宋体" w:cs="仿宋_GB2312" w:hint="eastAsia"/>
                <w:sz w:val="20"/>
              </w:rPr>
              <w:t>第三中标候选人</w:t>
            </w:r>
          </w:p>
        </w:tc>
        <w:tc>
          <w:tcPr>
            <w:tcW w:w="1865" w:type="dxa"/>
            <w:gridSpan w:val="2"/>
            <w:vAlign w:val="center"/>
          </w:tcPr>
          <w:p w:rsidR="00277C4A" w:rsidRDefault="00277C4A" w:rsidP="00050E03">
            <w:pPr>
              <w:widowControl/>
              <w:jc w:val="left"/>
              <w:textAlignment w:val="center"/>
              <w:rPr>
                <w:rFonts w:ascii="宋体" w:hAnsi="宋体" w:cs="仿宋_GB2312" w:hint="eastAsia"/>
                <w:sz w:val="15"/>
                <w:szCs w:val="15"/>
              </w:rPr>
            </w:pPr>
            <w:r>
              <w:rPr>
                <w:rFonts w:ascii="宋体" w:eastAsia="宋体" w:hAnsi="宋体" w:cs="宋体" w:hint="eastAsia"/>
                <w:color w:val="000000"/>
                <w:kern w:val="0"/>
                <w:szCs w:val="21"/>
                <w:lang w:bidi="ar"/>
              </w:rPr>
              <w:t>成都索维思科技发展有限公司</w:t>
            </w:r>
          </w:p>
        </w:tc>
        <w:tc>
          <w:tcPr>
            <w:tcW w:w="2887" w:type="dxa"/>
            <w:gridSpan w:val="2"/>
            <w:tcBorders>
              <w:bottom w:val="single" w:sz="4" w:space="0" w:color="auto"/>
            </w:tcBorders>
            <w:vAlign w:val="center"/>
          </w:tcPr>
          <w:p w:rsidR="00277C4A" w:rsidRDefault="00277C4A" w:rsidP="00050E03">
            <w:pPr>
              <w:widowControl/>
              <w:jc w:val="center"/>
              <w:textAlignment w:val="center"/>
              <w:rPr>
                <w:rFonts w:ascii="宋体" w:hAnsi="宋体" w:cs="宋体" w:hint="eastAsia"/>
                <w:kern w:val="0"/>
                <w:sz w:val="15"/>
                <w:szCs w:val="15"/>
              </w:rPr>
            </w:pPr>
            <w:r>
              <w:rPr>
                <w:rFonts w:ascii="宋体" w:eastAsia="宋体" w:hAnsi="宋体" w:cs="宋体" w:hint="eastAsia"/>
                <w:color w:val="000000"/>
                <w:kern w:val="0"/>
                <w:szCs w:val="21"/>
                <w:lang w:bidi="ar"/>
              </w:rPr>
              <w:t>1930</w:t>
            </w:r>
          </w:p>
        </w:tc>
        <w:tc>
          <w:tcPr>
            <w:tcW w:w="3492" w:type="dxa"/>
            <w:gridSpan w:val="3"/>
            <w:tcBorders>
              <w:bottom w:val="single" w:sz="4" w:space="0" w:color="auto"/>
            </w:tcBorders>
            <w:vAlign w:val="center"/>
          </w:tcPr>
          <w:p w:rsidR="00277C4A" w:rsidRDefault="00277C4A" w:rsidP="00050E03">
            <w:pPr>
              <w:widowControl/>
              <w:jc w:val="center"/>
              <w:textAlignment w:val="center"/>
              <w:rPr>
                <w:rFonts w:ascii="宋体" w:hAnsi="宋体" w:cs="宋体" w:hint="eastAsia"/>
                <w:kern w:val="0"/>
                <w:sz w:val="15"/>
                <w:szCs w:val="15"/>
              </w:rPr>
            </w:pPr>
            <w:r>
              <w:rPr>
                <w:rFonts w:ascii="宋体" w:eastAsia="宋体" w:hAnsi="宋体" w:cs="宋体" w:hint="eastAsia"/>
                <w:color w:val="000000"/>
                <w:kern w:val="0"/>
                <w:szCs w:val="21"/>
                <w:lang w:bidi="ar"/>
              </w:rPr>
              <w:t>签订合同后8</w:t>
            </w:r>
            <w:proofErr w:type="gramStart"/>
            <w:r>
              <w:rPr>
                <w:rFonts w:ascii="宋体" w:eastAsia="宋体" w:hAnsi="宋体" w:cs="宋体" w:hint="eastAsia"/>
                <w:color w:val="000000"/>
                <w:kern w:val="0"/>
                <w:szCs w:val="21"/>
                <w:lang w:bidi="ar"/>
              </w:rPr>
              <w:t>日历天</w:t>
            </w:r>
            <w:proofErr w:type="gramEnd"/>
            <w:r>
              <w:rPr>
                <w:rFonts w:ascii="宋体" w:eastAsia="宋体" w:hAnsi="宋体" w:cs="宋体" w:hint="eastAsia"/>
                <w:color w:val="000000"/>
                <w:kern w:val="0"/>
                <w:szCs w:val="21"/>
                <w:lang w:bidi="ar"/>
              </w:rPr>
              <w:t>内完成供货、调试并正常投入运行</w:t>
            </w:r>
          </w:p>
        </w:tc>
        <w:tc>
          <w:tcPr>
            <w:tcW w:w="2410" w:type="dxa"/>
            <w:vAlign w:val="center"/>
          </w:tcPr>
          <w:p w:rsidR="00277C4A" w:rsidRDefault="00277C4A" w:rsidP="00050E03">
            <w:pPr>
              <w:widowControl/>
              <w:jc w:val="center"/>
              <w:textAlignment w:val="center"/>
              <w:rPr>
                <w:rFonts w:ascii="宋体" w:hAnsi="宋体" w:cs="宋体" w:hint="eastAsia"/>
                <w:kern w:val="0"/>
                <w:sz w:val="15"/>
                <w:szCs w:val="15"/>
              </w:rPr>
            </w:pPr>
            <w:r>
              <w:rPr>
                <w:rFonts w:ascii="宋体" w:eastAsia="宋体" w:hAnsi="宋体" w:cs="宋体" w:hint="eastAsia"/>
                <w:color w:val="000000"/>
                <w:kern w:val="0"/>
                <w:szCs w:val="21"/>
                <w:lang w:bidi="ar"/>
              </w:rPr>
              <w:t>昆明城市公共交通</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卡通有限责任公司指定地点</w:t>
            </w:r>
          </w:p>
        </w:tc>
        <w:tc>
          <w:tcPr>
            <w:tcW w:w="4251" w:type="dxa"/>
            <w:vAlign w:val="center"/>
          </w:tcPr>
          <w:p w:rsidR="00277C4A" w:rsidRDefault="00277C4A" w:rsidP="00050E03">
            <w:pPr>
              <w:widowControl/>
              <w:jc w:val="center"/>
              <w:textAlignment w:val="center"/>
              <w:rPr>
                <w:rFonts w:ascii="宋体" w:hAnsi="宋体" w:cs="宋体" w:hint="eastAsia"/>
                <w:kern w:val="0"/>
                <w:sz w:val="15"/>
                <w:szCs w:val="15"/>
              </w:rPr>
            </w:pPr>
            <w:r>
              <w:rPr>
                <w:rFonts w:ascii="宋体" w:eastAsia="宋体" w:hAnsi="宋体" w:cs="宋体" w:hint="eastAsia"/>
                <w:color w:val="000000"/>
                <w:kern w:val="0"/>
                <w:szCs w:val="21"/>
                <w:lang w:bidi="ar"/>
              </w:rPr>
              <w:t>产品符合国家质量验收及检验标准，且经招标人试用后，产品终验验收合格（符合国家标准——环保、卫生，具有超强抗干扰性能，密封防尘、防水、防震、高性能）</w:t>
            </w:r>
          </w:p>
        </w:tc>
      </w:tr>
      <w:tr w:rsidR="00277C4A" w:rsidTr="00050E03">
        <w:trPr>
          <w:trHeight w:val="840"/>
          <w:jc w:val="center"/>
        </w:trPr>
        <w:tc>
          <w:tcPr>
            <w:tcW w:w="16104" w:type="dxa"/>
            <w:gridSpan w:val="10"/>
            <w:vAlign w:val="center"/>
          </w:tcPr>
          <w:p w:rsidR="00277C4A" w:rsidRDefault="00277C4A" w:rsidP="00050E03">
            <w:pPr>
              <w:rPr>
                <w:rFonts w:hint="eastAsia"/>
              </w:rPr>
            </w:pPr>
            <w:r>
              <w:rPr>
                <w:rFonts w:ascii="宋体" w:hAnsi="宋体" w:cs="宋体" w:hint="eastAsia"/>
                <w:kern w:val="0"/>
                <w:sz w:val="20"/>
              </w:rPr>
              <w:t>企业业绩：</w:t>
            </w:r>
            <w:r>
              <w:rPr>
                <w:rFonts w:hint="eastAsia"/>
              </w:rPr>
              <w:t>1</w:t>
            </w:r>
            <w:r>
              <w:rPr>
                <w:rFonts w:hint="eastAsia"/>
              </w:rPr>
              <w:t>、成都城市通卡有限公司车载</w:t>
            </w:r>
            <w:r>
              <w:rPr>
                <w:rFonts w:hint="eastAsia"/>
              </w:rPr>
              <w:t>IC</w:t>
            </w:r>
            <w:r>
              <w:rPr>
                <w:rFonts w:hint="eastAsia"/>
              </w:rPr>
              <w:t>卡刷卡终端</w:t>
            </w:r>
          </w:p>
          <w:p w:rsidR="00277C4A" w:rsidRDefault="00277C4A" w:rsidP="00050E03">
            <w:pPr>
              <w:widowControl/>
              <w:jc w:val="left"/>
              <w:textAlignment w:val="center"/>
              <w:rPr>
                <w:rFonts w:ascii="宋体" w:hAnsi="宋体" w:cs="宋体" w:hint="eastAsia"/>
                <w:kern w:val="0"/>
                <w:sz w:val="20"/>
              </w:rPr>
            </w:pPr>
            <w:r>
              <w:rPr>
                <w:rFonts w:hint="eastAsia"/>
              </w:rPr>
              <w:t>2</w:t>
            </w:r>
            <w:r>
              <w:rPr>
                <w:rFonts w:hint="eastAsia"/>
              </w:rPr>
              <w:t>、成都市交通运输委员会成都市公交行业管理及运营分析平台系统完善</w:t>
            </w:r>
          </w:p>
        </w:tc>
      </w:tr>
      <w:tr w:rsidR="00277C4A" w:rsidTr="00050E03">
        <w:trPr>
          <w:trHeight w:hRule="exact" w:val="627"/>
          <w:jc w:val="center"/>
        </w:trPr>
        <w:tc>
          <w:tcPr>
            <w:tcW w:w="2006" w:type="dxa"/>
            <w:gridSpan w:val="2"/>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备  注</w:t>
            </w:r>
          </w:p>
        </w:tc>
        <w:tc>
          <w:tcPr>
            <w:tcW w:w="14098" w:type="dxa"/>
            <w:gridSpan w:val="8"/>
            <w:vAlign w:val="center"/>
          </w:tcPr>
          <w:p w:rsidR="00277C4A" w:rsidRDefault="00277C4A" w:rsidP="00050E03">
            <w:pPr>
              <w:jc w:val="left"/>
              <w:rPr>
                <w:rFonts w:ascii="宋体" w:hAnsi="宋体" w:cs="仿宋_GB2312" w:hint="eastAsia"/>
                <w:sz w:val="20"/>
              </w:rPr>
            </w:pPr>
            <w:r>
              <w:rPr>
                <w:rStyle w:val="mutirowtextlabel"/>
                <w:rFonts w:hint="eastAsia"/>
                <w:color w:val="323232"/>
                <w:sz w:val="20"/>
              </w:rPr>
              <w:t>本项目对项目负责人、技术负责人无要求。</w:t>
            </w:r>
          </w:p>
        </w:tc>
      </w:tr>
      <w:tr w:rsidR="00277C4A" w:rsidTr="00050E03">
        <w:trPr>
          <w:trHeight w:hRule="exact" w:val="561"/>
          <w:jc w:val="center"/>
        </w:trPr>
        <w:tc>
          <w:tcPr>
            <w:tcW w:w="16104" w:type="dxa"/>
            <w:gridSpan w:val="10"/>
          </w:tcPr>
          <w:p w:rsidR="00277C4A" w:rsidRDefault="00277C4A" w:rsidP="00050E03">
            <w:pPr>
              <w:jc w:val="center"/>
              <w:rPr>
                <w:rFonts w:ascii="宋体" w:hAnsi="宋体" w:cs="仿宋_GB2312" w:hint="eastAsia"/>
                <w:sz w:val="20"/>
              </w:rPr>
            </w:pPr>
            <w:proofErr w:type="gramStart"/>
            <w:r>
              <w:rPr>
                <w:rFonts w:ascii="宋体" w:hAnsi="宋体" w:cs="仿宋_GB2312" w:hint="eastAsia"/>
                <w:sz w:val="20"/>
              </w:rPr>
              <w:t>废标情况</w:t>
            </w:r>
            <w:proofErr w:type="gramEnd"/>
          </w:p>
        </w:tc>
      </w:tr>
      <w:tr w:rsidR="00277C4A" w:rsidTr="00050E03">
        <w:trPr>
          <w:trHeight w:hRule="exact" w:val="421"/>
          <w:jc w:val="center"/>
        </w:trPr>
        <w:tc>
          <w:tcPr>
            <w:tcW w:w="3844" w:type="dxa"/>
            <w:gridSpan w:val="4"/>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被废标投标人名称</w:t>
            </w:r>
          </w:p>
        </w:tc>
        <w:tc>
          <w:tcPr>
            <w:tcW w:w="12260" w:type="dxa"/>
            <w:gridSpan w:val="6"/>
            <w:vAlign w:val="center"/>
          </w:tcPr>
          <w:p w:rsidR="00277C4A" w:rsidRDefault="00277C4A" w:rsidP="00050E03">
            <w:pPr>
              <w:jc w:val="center"/>
              <w:rPr>
                <w:rFonts w:ascii="宋体" w:hAnsi="宋体" w:cs="仿宋_GB2312" w:hint="eastAsia"/>
                <w:sz w:val="20"/>
              </w:rPr>
            </w:pPr>
            <w:proofErr w:type="gramStart"/>
            <w:r>
              <w:rPr>
                <w:rFonts w:ascii="宋体" w:hAnsi="宋体" w:cs="仿宋_GB2312" w:hint="eastAsia"/>
                <w:sz w:val="20"/>
              </w:rPr>
              <w:t>废标原因</w:t>
            </w:r>
            <w:proofErr w:type="gramEnd"/>
          </w:p>
        </w:tc>
      </w:tr>
      <w:tr w:rsidR="00277C4A" w:rsidTr="00050E03">
        <w:trPr>
          <w:trHeight w:val="546"/>
          <w:jc w:val="center"/>
        </w:trPr>
        <w:tc>
          <w:tcPr>
            <w:tcW w:w="3844" w:type="dxa"/>
            <w:gridSpan w:val="4"/>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无</w:t>
            </w:r>
          </w:p>
        </w:tc>
        <w:tc>
          <w:tcPr>
            <w:tcW w:w="12260" w:type="dxa"/>
            <w:gridSpan w:val="6"/>
            <w:vAlign w:val="center"/>
          </w:tcPr>
          <w:p w:rsidR="00277C4A" w:rsidRDefault="00277C4A" w:rsidP="00050E03">
            <w:pPr>
              <w:jc w:val="center"/>
              <w:rPr>
                <w:rFonts w:ascii="宋体" w:hAnsi="宋体" w:cs="仿宋_GB2312" w:hint="eastAsia"/>
                <w:sz w:val="20"/>
              </w:rPr>
            </w:pPr>
            <w:r>
              <w:rPr>
                <w:rFonts w:ascii="宋体" w:hAnsi="宋体" w:cs="仿宋_GB2312" w:hint="eastAsia"/>
                <w:sz w:val="20"/>
              </w:rPr>
              <w:t>无</w:t>
            </w:r>
          </w:p>
        </w:tc>
      </w:tr>
      <w:tr w:rsidR="00277C4A" w:rsidTr="00050E03">
        <w:trPr>
          <w:trHeight w:hRule="exact" w:val="1486"/>
          <w:jc w:val="center"/>
        </w:trPr>
        <w:tc>
          <w:tcPr>
            <w:tcW w:w="3844" w:type="dxa"/>
            <w:gridSpan w:val="4"/>
            <w:vAlign w:val="center"/>
          </w:tcPr>
          <w:p w:rsidR="00277C4A" w:rsidRDefault="00277C4A" w:rsidP="00050E03">
            <w:pPr>
              <w:rPr>
                <w:rFonts w:ascii="宋体" w:hAnsi="宋体" w:cs="仿宋_GB2312" w:hint="eastAsia"/>
                <w:color w:val="000000"/>
                <w:sz w:val="20"/>
              </w:rPr>
            </w:pPr>
            <w:r>
              <w:rPr>
                <w:rFonts w:ascii="宋体" w:hAnsi="宋体" w:cs="仿宋_GB2312" w:hint="eastAsia"/>
                <w:color w:val="000000"/>
                <w:sz w:val="20"/>
              </w:rPr>
              <w:lastRenderedPageBreak/>
              <w:t>招标人审核意见</w:t>
            </w:r>
          </w:p>
        </w:tc>
        <w:tc>
          <w:tcPr>
            <w:tcW w:w="12260" w:type="dxa"/>
            <w:gridSpan w:val="6"/>
          </w:tcPr>
          <w:p w:rsidR="00277C4A" w:rsidRDefault="00277C4A" w:rsidP="00050E03">
            <w:pPr>
              <w:spacing w:line="240" w:lineRule="exact"/>
              <w:rPr>
                <w:rFonts w:ascii="宋体" w:hAnsi="宋体" w:cs="仿宋_GB2312" w:hint="eastAsia"/>
                <w:sz w:val="20"/>
              </w:rPr>
            </w:pPr>
          </w:p>
          <w:p w:rsidR="00277C4A" w:rsidRDefault="00277C4A" w:rsidP="00050E03">
            <w:pPr>
              <w:spacing w:line="240" w:lineRule="exact"/>
              <w:rPr>
                <w:rFonts w:ascii="宋体" w:hAnsi="宋体" w:cs="仿宋_GB2312" w:hint="eastAsia"/>
                <w:sz w:val="20"/>
              </w:rPr>
            </w:pPr>
            <w:r>
              <w:rPr>
                <w:rFonts w:ascii="宋体" w:hAnsi="宋体" w:cs="仿宋_GB2312" w:hint="eastAsia"/>
                <w:sz w:val="20"/>
              </w:rPr>
              <w:t>同意，请代理公司代为发布。</w:t>
            </w:r>
          </w:p>
          <w:p w:rsidR="00277C4A" w:rsidRDefault="00277C4A" w:rsidP="00050E03">
            <w:pPr>
              <w:rPr>
                <w:rFonts w:ascii="宋体" w:hAnsi="宋体" w:cs="仿宋_GB2312" w:hint="eastAsia"/>
                <w:color w:val="000000"/>
                <w:sz w:val="20"/>
              </w:rPr>
            </w:pPr>
          </w:p>
          <w:p w:rsidR="00277C4A" w:rsidRDefault="00277C4A" w:rsidP="00050E03">
            <w:pPr>
              <w:ind w:firstLineChars="3100" w:firstLine="6200"/>
              <w:rPr>
                <w:rFonts w:ascii="宋体" w:hAnsi="宋体" w:cs="仿宋_GB2312" w:hint="eastAsia"/>
                <w:color w:val="000000"/>
                <w:sz w:val="20"/>
              </w:rPr>
            </w:pPr>
          </w:p>
          <w:p w:rsidR="00277C4A" w:rsidRDefault="00277C4A" w:rsidP="00050E03">
            <w:pPr>
              <w:ind w:firstLineChars="3100" w:firstLine="6200"/>
              <w:rPr>
                <w:rFonts w:ascii="宋体" w:hAnsi="宋体" w:cs="仿宋_GB2312" w:hint="eastAsia"/>
                <w:color w:val="000000"/>
                <w:sz w:val="20"/>
              </w:rPr>
            </w:pPr>
            <w:r>
              <w:rPr>
                <w:rFonts w:ascii="宋体" w:hAnsi="宋体" w:cs="仿宋_GB2312" w:hint="eastAsia"/>
                <w:color w:val="000000"/>
                <w:sz w:val="20"/>
              </w:rPr>
              <w:t>审核人：</w:t>
            </w:r>
            <w:r>
              <w:rPr>
                <w:rFonts w:ascii="宋体" w:hAnsi="宋体" w:cs="宋体" w:hint="eastAsia"/>
                <w:color w:val="000000"/>
                <w:sz w:val="20"/>
              </w:rPr>
              <w:t xml:space="preserve"> </w:t>
            </w:r>
          </w:p>
        </w:tc>
      </w:tr>
      <w:tr w:rsidR="00277C4A" w:rsidTr="00050E03">
        <w:trPr>
          <w:trHeight w:hRule="exact" w:val="380"/>
          <w:jc w:val="center"/>
        </w:trPr>
        <w:tc>
          <w:tcPr>
            <w:tcW w:w="16104" w:type="dxa"/>
            <w:gridSpan w:val="10"/>
            <w:vAlign w:val="center"/>
          </w:tcPr>
          <w:p w:rsidR="00277C4A" w:rsidRDefault="00277C4A" w:rsidP="00050E03">
            <w:pPr>
              <w:rPr>
                <w:rFonts w:ascii="宋体" w:hAnsi="宋体" w:cs="仿宋_GB2312" w:hint="eastAsia"/>
                <w:color w:val="000000"/>
                <w:sz w:val="20"/>
              </w:rPr>
            </w:pPr>
            <w:r>
              <w:rPr>
                <w:rFonts w:ascii="宋体" w:hAnsi="宋体" w:cs="仿宋_GB2312" w:hint="eastAsia"/>
                <w:color w:val="000000"/>
                <w:sz w:val="20"/>
              </w:rPr>
              <w:t>此公示期为3日，若对上述公示有异议，可在公示期内向招标人进行质疑</w:t>
            </w:r>
          </w:p>
        </w:tc>
      </w:tr>
    </w:tbl>
    <w:p w:rsidR="00E80C36" w:rsidRPr="00277C4A" w:rsidRDefault="00E80C36"/>
    <w:sectPr w:rsidR="00E80C36" w:rsidRPr="00277C4A" w:rsidSect="00277C4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4A"/>
    <w:rsid w:val="00027C65"/>
    <w:rsid w:val="00213DB2"/>
    <w:rsid w:val="00277C4A"/>
    <w:rsid w:val="002A7BF4"/>
    <w:rsid w:val="002F514A"/>
    <w:rsid w:val="003E0A92"/>
    <w:rsid w:val="004308E2"/>
    <w:rsid w:val="00435AAF"/>
    <w:rsid w:val="004465EF"/>
    <w:rsid w:val="004A6A55"/>
    <w:rsid w:val="004E63C3"/>
    <w:rsid w:val="00535B43"/>
    <w:rsid w:val="005D7034"/>
    <w:rsid w:val="00696516"/>
    <w:rsid w:val="007950D6"/>
    <w:rsid w:val="007D5FC6"/>
    <w:rsid w:val="009248F2"/>
    <w:rsid w:val="009D2BB8"/>
    <w:rsid w:val="00AA3C06"/>
    <w:rsid w:val="00B45D19"/>
    <w:rsid w:val="00BC6C37"/>
    <w:rsid w:val="00C36D2A"/>
    <w:rsid w:val="00C90E5E"/>
    <w:rsid w:val="00CE3B0D"/>
    <w:rsid w:val="00CF7CD3"/>
    <w:rsid w:val="00D14B1D"/>
    <w:rsid w:val="00E8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7C4A"/>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7C4A"/>
    <w:rPr>
      <w:rFonts w:ascii="Calibri" w:eastAsia="宋体" w:hAnsi="Calibri" w:cs="Times New Roman"/>
      <w:b/>
      <w:bCs/>
      <w:kern w:val="44"/>
      <w:sz w:val="44"/>
      <w:szCs w:val="44"/>
    </w:rPr>
  </w:style>
  <w:style w:type="paragraph" w:customStyle="1" w:styleId="p0">
    <w:name w:val="p0"/>
    <w:basedOn w:val="a"/>
    <w:rsid w:val="00277C4A"/>
    <w:pPr>
      <w:widowControl/>
    </w:pPr>
    <w:rPr>
      <w:rFonts w:ascii="Calibri" w:eastAsia="宋体" w:hAnsi="Calibri" w:cs="Times New Roman"/>
      <w:kern w:val="0"/>
      <w:szCs w:val="21"/>
    </w:rPr>
  </w:style>
  <w:style w:type="character" w:customStyle="1" w:styleId="mutirowtextlabel">
    <w:name w:val="mutirowtextlabel"/>
    <w:basedOn w:val="a0"/>
    <w:rsid w:val="00277C4A"/>
  </w:style>
  <w:style w:type="paragraph" w:styleId="a3">
    <w:name w:val="Body Text Indent"/>
    <w:basedOn w:val="a"/>
    <w:link w:val="Char"/>
    <w:uiPriority w:val="99"/>
    <w:semiHidden/>
    <w:unhideWhenUsed/>
    <w:rsid w:val="00277C4A"/>
    <w:pPr>
      <w:spacing w:after="120"/>
      <w:ind w:leftChars="200" w:left="420"/>
    </w:pPr>
  </w:style>
  <w:style w:type="character" w:customStyle="1" w:styleId="Char">
    <w:name w:val="正文文本缩进 Char"/>
    <w:basedOn w:val="a0"/>
    <w:link w:val="a3"/>
    <w:uiPriority w:val="99"/>
    <w:semiHidden/>
    <w:rsid w:val="00277C4A"/>
  </w:style>
  <w:style w:type="paragraph" w:styleId="2">
    <w:name w:val="Body Text First Indent 2"/>
    <w:basedOn w:val="a3"/>
    <w:link w:val="2Char"/>
    <w:uiPriority w:val="99"/>
    <w:unhideWhenUsed/>
    <w:qFormat/>
    <w:rsid w:val="00277C4A"/>
    <w:pPr>
      <w:ind w:firstLineChars="200" w:firstLine="420"/>
    </w:pPr>
    <w:rPr>
      <w:rFonts w:ascii="Calibri" w:eastAsia="宋体" w:hAnsi="Calibri" w:cs="Times New Roman"/>
      <w:szCs w:val="20"/>
    </w:rPr>
  </w:style>
  <w:style w:type="character" w:customStyle="1" w:styleId="2Char">
    <w:name w:val="正文首行缩进 2 Char"/>
    <w:basedOn w:val="Char"/>
    <w:link w:val="2"/>
    <w:uiPriority w:val="99"/>
    <w:rsid w:val="00277C4A"/>
    <w:rPr>
      <w:rFonts w:ascii="Calibri" w:eastAsia="宋体"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7C4A"/>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7C4A"/>
    <w:rPr>
      <w:rFonts w:ascii="Calibri" w:eastAsia="宋体" w:hAnsi="Calibri" w:cs="Times New Roman"/>
      <w:b/>
      <w:bCs/>
      <w:kern w:val="44"/>
      <w:sz w:val="44"/>
      <w:szCs w:val="44"/>
    </w:rPr>
  </w:style>
  <w:style w:type="paragraph" w:customStyle="1" w:styleId="p0">
    <w:name w:val="p0"/>
    <w:basedOn w:val="a"/>
    <w:rsid w:val="00277C4A"/>
    <w:pPr>
      <w:widowControl/>
    </w:pPr>
    <w:rPr>
      <w:rFonts w:ascii="Calibri" w:eastAsia="宋体" w:hAnsi="Calibri" w:cs="Times New Roman"/>
      <w:kern w:val="0"/>
      <w:szCs w:val="21"/>
    </w:rPr>
  </w:style>
  <w:style w:type="character" w:customStyle="1" w:styleId="mutirowtextlabel">
    <w:name w:val="mutirowtextlabel"/>
    <w:basedOn w:val="a0"/>
    <w:rsid w:val="00277C4A"/>
  </w:style>
  <w:style w:type="paragraph" w:styleId="a3">
    <w:name w:val="Body Text Indent"/>
    <w:basedOn w:val="a"/>
    <w:link w:val="Char"/>
    <w:uiPriority w:val="99"/>
    <w:semiHidden/>
    <w:unhideWhenUsed/>
    <w:rsid w:val="00277C4A"/>
    <w:pPr>
      <w:spacing w:after="120"/>
      <w:ind w:leftChars="200" w:left="420"/>
    </w:pPr>
  </w:style>
  <w:style w:type="character" w:customStyle="1" w:styleId="Char">
    <w:name w:val="正文文本缩进 Char"/>
    <w:basedOn w:val="a0"/>
    <w:link w:val="a3"/>
    <w:uiPriority w:val="99"/>
    <w:semiHidden/>
    <w:rsid w:val="00277C4A"/>
  </w:style>
  <w:style w:type="paragraph" w:styleId="2">
    <w:name w:val="Body Text First Indent 2"/>
    <w:basedOn w:val="a3"/>
    <w:link w:val="2Char"/>
    <w:uiPriority w:val="99"/>
    <w:unhideWhenUsed/>
    <w:qFormat/>
    <w:rsid w:val="00277C4A"/>
    <w:pPr>
      <w:ind w:firstLineChars="200" w:firstLine="420"/>
    </w:pPr>
    <w:rPr>
      <w:rFonts w:ascii="Calibri" w:eastAsia="宋体" w:hAnsi="Calibri" w:cs="Times New Roman"/>
      <w:szCs w:val="20"/>
    </w:rPr>
  </w:style>
  <w:style w:type="character" w:customStyle="1" w:styleId="2Char">
    <w:name w:val="正文首行缩进 2 Char"/>
    <w:basedOn w:val="Char"/>
    <w:link w:val="2"/>
    <w:uiPriority w:val="99"/>
    <w:rsid w:val="00277C4A"/>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1191</Characters>
  <Application>Microsoft Office Word</Application>
  <DocSecurity>0</DocSecurity>
  <Lines>9</Lines>
  <Paragraphs>2</Paragraphs>
  <ScaleCrop>false</ScaleCrop>
  <Company>Microsoft</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1</cp:revision>
  <dcterms:created xsi:type="dcterms:W3CDTF">2019-07-10T05:17:00Z</dcterms:created>
  <dcterms:modified xsi:type="dcterms:W3CDTF">2019-07-10T05:18:00Z</dcterms:modified>
</cp:coreProperties>
</file>