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宋体"/>
          <w:color w:val="000000"/>
          <w:lang w:eastAsia="zh-CN"/>
        </w:rPr>
      </w:pPr>
      <w:r>
        <w:rPr>
          <w:rFonts w:hint="eastAsia" w:ascii="宋体" w:hAnsi="宋体" w:cs="宋体"/>
          <w:b/>
          <w:sz w:val="44"/>
          <w:szCs w:val="44"/>
        </w:rPr>
        <w:t>中标公示表</w:t>
      </w:r>
    </w:p>
    <w:tbl>
      <w:tblPr>
        <w:tblStyle w:val="4"/>
        <w:tblW w:w="15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99"/>
        <w:gridCol w:w="1413"/>
        <w:gridCol w:w="895"/>
        <w:gridCol w:w="593"/>
        <w:gridCol w:w="1724"/>
        <w:gridCol w:w="476"/>
        <w:gridCol w:w="800"/>
        <w:gridCol w:w="1350"/>
        <w:gridCol w:w="578"/>
        <w:gridCol w:w="1609"/>
        <w:gridCol w:w="3246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招标人</w:t>
            </w:r>
          </w:p>
        </w:tc>
        <w:tc>
          <w:tcPr>
            <w:tcW w:w="51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>昆明公交集团有限责任公司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>招标人地址</w:t>
            </w:r>
          </w:p>
        </w:tc>
        <w:tc>
          <w:tcPr>
            <w:tcW w:w="62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>昆明市五华区霖雨路146-148号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招标联系人</w:t>
            </w:r>
          </w:p>
        </w:tc>
        <w:tc>
          <w:tcPr>
            <w:tcW w:w="51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杨凰 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>联系电话</w:t>
            </w:r>
          </w:p>
        </w:tc>
        <w:tc>
          <w:tcPr>
            <w:tcW w:w="62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18788476118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招标代理机构</w:t>
            </w:r>
          </w:p>
        </w:tc>
        <w:tc>
          <w:tcPr>
            <w:tcW w:w="51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>云南国瑞咨询管理有限公司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>招标代理机构地址</w:t>
            </w:r>
          </w:p>
        </w:tc>
        <w:tc>
          <w:tcPr>
            <w:tcW w:w="62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>昆明市东风西路99号新纪元广场11楼11号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招标代理联系人</w:t>
            </w:r>
          </w:p>
        </w:tc>
        <w:tc>
          <w:tcPr>
            <w:tcW w:w="51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>严玮姝  鲁敏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>联系电话</w:t>
            </w:r>
          </w:p>
        </w:tc>
        <w:tc>
          <w:tcPr>
            <w:tcW w:w="62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  <w:szCs w:val="22"/>
              </w:rPr>
            </w:pPr>
            <w:r>
              <w:rPr>
                <w:rFonts w:hint="eastAsia" w:ascii="宋体" w:hAnsi="宋体" w:cs="仿宋_GB2312"/>
                <w:sz w:val="20"/>
                <w:szCs w:val="22"/>
              </w:rPr>
              <w:t xml:space="preserve"> 0871-63635661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监督部门名称及联系方式</w:t>
            </w:r>
          </w:p>
        </w:tc>
        <w:tc>
          <w:tcPr>
            <w:tcW w:w="13466" w:type="dxa"/>
            <w:gridSpan w:val="11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 xml:space="preserve">昆明市人民政府国有资产监督管理委员会第五监事会   </w:t>
            </w:r>
            <w:r>
              <w:rPr>
                <w:rFonts w:hint="eastAsia" w:ascii="宋体" w:hAnsi="宋体" w:cs="仿宋_GB2312"/>
                <w:szCs w:val="21"/>
              </w:rPr>
              <w:t>0871-63120358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项目名称</w:t>
            </w:r>
          </w:p>
        </w:tc>
        <w:tc>
          <w:tcPr>
            <w:tcW w:w="51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0"/>
                <w:lang w:val="en-US" w:eastAsia="zh-CN"/>
              </w:rPr>
            </w:pPr>
            <w:r>
              <w:rPr>
                <w:rFonts w:hint="eastAsia" w:ascii="宋体" w:hAnsi="宋体" w:cs="仿宋_GB2312"/>
                <w:sz w:val="20"/>
                <w:szCs w:val="22"/>
                <w:lang w:val="en-US" w:eastAsia="zh-CN"/>
              </w:rPr>
              <w:t xml:space="preserve"> 《昆明环滇池流域公交体系专项规划》规划编制项目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行业主管部门</w:t>
            </w:r>
          </w:p>
        </w:tc>
        <w:tc>
          <w:tcPr>
            <w:tcW w:w="62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昆明市人民政府国有资产监督管理委员会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开标时间</w:t>
            </w:r>
          </w:p>
        </w:tc>
        <w:tc>
          <w:tcPr>
            <w:tcW w:w="51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  <w:szCs w:val="22"/>
                <w:lang w:val="en-US" w:eastAsia="zh-CN"/>
              </w:rPr>
              <w:t>2019年6月24</w:t>
            </w:r>
            <w:r>
              <w:rPr>
                <w:rFonts w:hint="eastAsia" w:ascii="宋体" w:hAnsi="宋体" w:cs="仿宋_GB2312"/>
                <w:sz w:val="20"/>
              </w:rPr>
              <w:t>日</w:t>
            </w:r>
            <w:r>
              <w:rPr>
                <w:rFonts w:hint="eastAsia" w:ascii="宋体" w:hAnsi="宋体" w:cs="仿宋_GB2312"/>
                <w:sz w:val="20"/>
                <w:lang w:val="en-US" w:eastAsia="zh-CN"/>
              </w:rPr>
              <w:t>14</w:t>
            </w:r>
            <w:r>
              <w:rPr>
                <w:rFonts w:hint="eastAsia" w:ascii="宋体" w:hAnsi="宋体" w:cs="仿宋_GB2312"/>
                <w:sz w:val="20"/>
              </w:rPr>
              <w:t>时</w:t>
            </w:r>
            <w:r>
              <w:rPr>
                <w:rFonts w:hint="eastAsia" w:ascii="宋体" w:hAnsi="宋体" w:cs="仿宋_GB2312"/>
                <w:sz w:val="20"/>
                <w:lang w:val="en-US" w:eastAsia="zh-CN"/>
              </w:rPr>
              <w:t>00</w:t>
            </w:r>
            <w:r>
              <w:rPr>
                <w:rFonts w:hint="eastAsia" w:ascii="宋体" w:hAnsi="宋体" w:cs="仿宋_GB2312"/>
                <w:sz w:val="20"/>
              </w:rPr>
              <w:t>分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开标地点</w:t>
            </w:r>
          </w:p>
        </w:tc>
        <w:tc>
          <w:tcPr>
            <w:tcW w:w="62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昆明市北市区霖雨路146号6楼会议室（昆明公交集团有限责任公司）</w:t>
            </w:r>
            <w:r>
              <w:rPr>
                <w:rFonts w:hint="eastAsia" w:ascii="宋体" w:hAnsi="宋体" w:cs="仿宋_GB2312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招标方式</w:t>
            </w:r>
          </w:p>
        </w:tc>
        <w:tc>
          <w:tcPr>
            <w:tcW w:w="51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公开招标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评标办法</w:t>
            </w:r>
          </w:p>
        </w:tc>
        <w:tc>
          <w:tcPr>
            <w:tcW w:w="62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 w:val="20"/>
              </w:rPr>
              <w:t>中标候选人名称</w:t>
            </w:r>
          </w:p>
        </w:tc>
        <w:tc>
          <w:tcPr>
            <w:tcW w:w="462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投标报价 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设计周期</w:t>
            </w: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项目主要负责人姓名及证书编号</w:t>
            </w:r>
          </w:p>
        </w:tc>
        <w:tc>
          <w:tcPr>
            <w:tcW w:w="32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 w:val="20"/>
              </w:rPr>
              <w:t>企业业绩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3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</w:t>
            </w: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仿宋_GB2312"/>
                <w:szCs w:val="21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仿宋_GB2312"/>
                <w:szCs w:val="21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仿宋_GB2312"/>
                <w:szCs w:val="21"/>
              </w:rPr>
            </w:pPr>
          </w:p>
        </w:tc>
        <w:tc>
          <w:tcPr>
            <w:tcW w:w="32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仿宋_GB2312"/>
                <w:szCs w:val="21"/>
              </w:rPr>
            </w:pPr>
          </w:p>
        </w:tc>
        <w:tc>
          <w:tcPr>
            <w:tcW w:w="7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深圳市城市交通规划设计研究中心有限公司</w:t>
            </w:r>
          </w:p>
        </w:tc>
        <w:tc>
          <w:tcPr>
            <w:tcW w:w="23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玖拾捌万元整</w:t>
            </w:r>
          </w:p>
        </w:tc>
        <w:tc>
          <w:tcPr>
            <w:tcW w:w="23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980000.00元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于2019年12月31日完成所有规划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详见投标文件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粤高职证字第1700101013137号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1、佛山市公共交通发展规划，2、南海区公交发展规划纲要（2015-2020年），3、国际会展中心片区轨道交通规划及中低运量公交系统接驳规划研究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58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/>
                <w:color w:val="323232"/>
                <w:sz w:val="20"/>
              </w:rPr>
              <w:t>评标专家名单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序号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专家姓名</w:t>
            </w:r>
          </w:p>
        </w:tc>
        <w:tc>
          <w:tcPr>
            <w:tcW w:w="105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1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323232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方玉</w:t>
            </w:r>
          </w:p>
        </w:tc>
        <w:tc>
          <w:tcPr>
            <w:tcW w:w="105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昆明市规划设计研究院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2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323232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陈思曲</w:t>
            </w:r>
          </w:p>
        </w:tc>
        <w:tc>
          <w:tcPr>
            <w:tcW w:w="105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云南省建筑工程设计院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3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徐东</w:t>
            </w:r>
          </w:p>
        </w:tc>
        <w:tc>
          <w:tcPr>
            <w:tcW w:w="105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昆明市市政院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4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王单</w:t>
            </w:r>
          </w:p>
        </w:tc>
        <w:tc>
          <w:tcPr>
            <w:tcW w:w="105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云南省供销社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5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段猛</w:t>
            </w:r>
          </w:p>
        </w:tc>
        <w:tc>
          <w:tcPr>
            <w:tcW w:w="105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昆明市交通建设工程质量监督局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8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/>
                <w:color w:val="323232"/>
                <w:sz w:val="23"/>
                <w:szCs w:val="23"/>
              </w:rPr>
              <w:t>备注</w:t>
            </w:r>
          </w:p>
        </w:tc>
        <w:tc>
          <w:tcPr>
            <w:tcW w:w="12053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本项目的招标文件中对技术负责人无要求。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  <w:jc w:val="center"/>
        </w:trPr>
        <w:tc>
          <w:tcPr>
            <w:tcW w:w="384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招标人审核意见</w:t>
            </w:r>
          </w:p>
        </w:tc>
        <w:tc>
          <w:tcPr>
            <w:tcW w:w="12053" w:type="dxa"/>
            <w:gridSpan w:val="10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_GB2312"/>
                <w:sz w:val="20"/>
              </w:rPr>
            </w:pPr>
          </w:p>
          <w:p>
            <w:pPr>
              <w:spacing w:line="240" w:lineRule="exact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同意，请代理公司代为发布。</w:t>
            </w:r>
          </w:p>
          <w:p>
            <w:pPr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ind w:firstLine="6510" w:firstLineChars="3100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ind w:firstLine="6510" w:firstLineChars="310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审核人：</w:t>
            </w:r>
            <w:r>
              <w:rPr>
                <w:rFonts w:hint="eastAsia" w:ascii="宋体" w:cs="宋体"/>
                <w:color w:val="000000"/>
                <w:szCs w:val="21"/>
              </w:rPr>
              <w:t xml:space="preserve"> </w:t>
            </w:r>
          </w:p>
        </w:tc>
      </w:tr>
    </w:tbl>
    <w:p>
      <w:pPr>
        <w:pStyle w:val="6"/>
        <w:rPr>
          <w:rFonts w:hint="eastAsia" w:ascii="仿宋_GB2312" w:eastAsia="仿宋_GB2312"/>
          <w:color w:val="000000"/>
        </w:rPr>
      </w:pPr>
    </w:p>
    <w:p/>
    <w:sectPr>
      <w:headerReference r:id="rId3" w:type="default"/>
      <w:pgSz w:w="16838" w:h="11906" w:orient="landscape"/>
      <w:pgMar w:top="397" w:right="1021" w:bottom="85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17EEC"/>
    <w:rsid w:val="59917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2019-06-24T07:32:00Z</dcterms:created>
  <dc:creator>提拉米苏原谅我的自私</dc:creator>
  <cp:lastModifiedBy>提拉米苏原谅我的自私</cp:lastModifiedBy>
  <dcterms:modified xsi:type="dcterms:W3CDTF">2019-06-24T07:33:24Z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