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DE4" w:rsidRDefault="004E2DE4" w:rsidP="004E2DE4">
      <w:pPr>
        <w:jc w:val="center"/>
        <w:rPr>
          <w:rFonts w:ascii="宋体" w:hAnsi="宋体" w:cs="宋体" w:hint="eastAsia"/>
          <w:b/>
          <w:sz w:val="44"/>
          <w:szCs w:val="44"/>
        </w:rPr>
      </w:pPr>
      <w:r>
        <w:rPr>
          <w:rFonts w:ascii="宋体" w:hAnsi="宋体" w:cs="宋体" w:hint="eastAsia"/>
          <w:b/>
          <w:sz w:val="44"/>
          <w:szCs w:val="44"/>
        </w:rPr>
        <w:t>中标公告</w:t>
      </w:r>
    </w:p>
    <w:p w:rsidR="004E2DE4" w:rsidRDefault="004E2DE4" w:rsidP="004E2DE4">
      <w:pPr>
        <w:pStyle w:val="p0"/>
        <w:jc w:val="right"/>
        <w:rPr>
          <w:rFonts w:ascii="仿宋_GB2312" w:eastAsia="仿宋_GB2312" w:hint="eastAsia"/>
          <w:color w:val="000000"/>
        </w:rPr>
      </w:pPr>
      <w:r>
        <w:rPr>
          <w:rStyle w:val="1Char"/>
          <w:rFonts w:ascii="宋体" w:hAnsi="宋体"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4"/>
        <w:gridCol w:w="246"/>
        <w:gridCol w:w="980"/>
        <w:gridCol w:w="1575"/>
        <w:gridCol w:w="622"/>
        <w:gridCol w:w="788"/>
        <w:gridCol w:w="1590"/>
        <w:gridCol w:w="294"/>
        <w:gridCol w:w="1056"/>
        <w:gridCol w:w="907"/>
        <w:gridCol w:w="2513"/>
        <w:gridCol w:w="2625"/>
        <w:gridCol w:w="793"/>
      </w:tblGrid>
      <w:tr w:rsidR="004E2DE4" w:rsidTr="003F2401">
        <w:trPr>
          <w:trHeight w:hRule="exact" w:val="393"/>
          <w:jc w:val="center"/>
        </w:trPr>
        <w:tc>
          <w:tcPr>
            <w:tcW w:w="2154" w:type="dxa"/>
            <w:gridSpan w:val="3"/>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招标人</w:t>
            </w:r>
          </w:p>
        </w:tc>
        <w:tc>
          <w:tcPr>
            <w:tcW w:w="5849" w:type="dxa"/>
            <w:gridSpan w:val="6"/>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昆明公交集团有限责任公司</w:t>
            </w:r>
          </w:p>
        </w:tc>
        <w:tc>
          <w:tcPr>
            <w:tcW w:w="1963" w:type="dxa"/>
            <w:gridSpan w:val="2"/>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招标人地址</w:t>
            </w:r>
          </w:p>
        </w:tc>
        <w:tc>
          <w:tcPr>
            <w:tcW w:w="5931" w:type="dxa"/>
            <w:gridSpan w:val="3"/>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昆明市五华区霖雨路146号</w:t>
            </w:r>
          </w:p>
        </w:tc>
      </w:tr>
      <w:tr w:rsidR="004E2DE4" w:rsidTr="003F2401">
        <w:trPr>
          <w:trHeight w:hRule="exact" w:val="373"/>
          <w:jc w:val="center"/>
        </w:trPr>
        <w:tc>
          <w:tcPr>
            <w:tcW w:w="2154" w:type="dxa"/>
            <w:gridSpan w:val="3"/>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招标联系人</w:t>
            </w:r>
          </w:p>
        </w:tc>
        <w:tc>
          <w:tcPr>
            <w:tcW w:w="5849" w:type="dxa"/>
            <w:gridSpan w:val="6"/>
            <w:vAlign w:val="center"/>
          </w:tcPr>
          <w:p w:rsidR="004E2DE4" w:rsidRDefault="004E2DE4" w:rsidP="003F2401">
            <w:pPr>
              <w:spacing w:line="360" w:lineRule="auto"/>
              <w:jc w:val="center"/>
              <w:rPr>
                <w:rFonts w:ascii="宋体" w:hAnsi="宋体" w:cs="仿宋_GB2312" w:hint="eastAsia"/>
                <w:sz w:val="18"/>
                <w:szCs w:val="18"/>
              </w:rPr>
            </w:pPr>
            <w:r>
              <w:rPr>
                <w:rFonts w:ascii="宋体" w:hAnsi="宋体" w:cs="仿宋_GB2312" w:hint="eastAsia"/>
                <w:sz w:val="18"/>
                <w:szCs w:val="18"/>
              </w:rPr>
              <w:t>杨芳</w:t>
            </w:r>
          </w:p>
          <w:p w:rsidR="004E2DE4" w:rsidRDefault="004E2DE4" w:rsidP="003F2401">
            <w:pPr>
              <w:spacing w:line="240" w:lineRule="exact"/>
              <w:jc w:val="center"/>
              <w:rPr>
                <w:rFonts w:ascii="宋体" w:hAnsi="宋体" w:cs="仿宋_GB2312" w:hint="eastAsia"/>
                <w:sz w:val="18"/>
                <w:szCs w:val="18"/>
              </w:rPr>
            </w:pPr>
          </w:p>
        </w:tc>
        <w:tc>
          <w:tcPr>
            <w:tcW w:w="1963" w:type="dxa"/>
            <w:gridSpan w:val="2"/>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联系电话</w:t>
            </w:r>
          </w:p>
        </w:tc>
        <w:tc>
          <w:tcPr>
            <w:tcW w:w="5931" w:type="dxa"/>
            <w:gridSpan w:val="3"/>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 xml:space="preserve"> </w:t>
            </w:r>
            <w:r>
              <w:rPr>
                <w:rFonts w:ascii="宋体" w:hAnsi="宋体" w:cs="仿宋_GB2312"/>
                <w:sz w:val="18"/>
                <w:szCs w:val="18"/>
              </w:rPr>
              <w:t>0871-63112627</w:t>
            </w:r>
          </w:p>
        </w:tc>
      </w:tr>
      <w:tr w:rsidR="004E2DE4" w:rsidTr="004E2DE4">
        <w:trPr>
          <w:trHeight w:hRule="exact" w:val="435"/>
          <w:jc w:val="center"/>
        </w:trPr>
        <w:tc>
          <w:tcPr>
            <w:tcW w:w="2154" w:type="dxa"/>
            <w:gridSpan w:val="3"/>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招标代理机构</w:t>
            </w:r>
          </w:p>
        </w:tc>
        <w:tc>
          <w:tcPr>
            <w:tcW w:w="5849" w:type="dxa"/>
            <w:gridSpan w:val="6"/>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云南国瑞咨询管理有限公司</w:t>
            </w:r>
          </w:p>
        </w:tc>
        <w:tc>
          <w:tcPr>
            <w:tcW w:w="1963" w:type="dxa"/>
            <w:gridSpan w:val="2"/>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招标代理机构地址</w:t>
            </w:r>
          </w:p>
        </w:tc>
        <w:tc>
          <w:tcPr>
            <w:tcW w:w="5931" w:type="dxa"/>
            <w:gridSpan w:val="3"/>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昆明市东风西路99号新纪元广场11楼11号</w:t>
            </w:r>
          </w:p>
        </w:tc>
      </w:tr>
      <w:tr w:rsidR="004E2DE4" w:rsidTr="003F2401">
        <w:trPr>
          <w:trHeight w:hRule="exact" w:val="425"/>
          <w:jc w:val="center"/>
        </w:trPr>
        <w:tc>
          <w:tcPr>
            <w:tcW w:w="2154" w:type="dxa"/>
            <w:gridSpan w:val="3"/>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招标代理联系人</w:t>
            </w:r>
          </w:p>
        </w:tc>
        <w:tc>
          <w:tcPr>
            <w:tcW w:w="5849" w:type="dxa"/>
            <w:gridSpan w:val="6"/>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 xml:space="preserve">  </w:t>
            </w:r>
            <w:proofErr w:type="gramStart"/>
            <w:r>
              <w:rPr>
                <w:rFonts w:ascii="宋体" w:hAnsi="宋体" w:cs="仿宋_GB2312" w:hint="eastAsia"/>
                <w:sz w:val="18"/>
                <w:szCs w:val="18"/>
              </w:rPr>
              <w:t>鲁敏</w:t>
            </w:r>
            <w:proofErr w:type="gramEnd"/>
          </w:p>
        </w:tc>
        <w:tc>
          <w:tcPr>
            <w:tcW w:w="1963" w:type="dxa"/>
            <w:gridSpan w:val="2"/>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联系电话</w:t>
            </w:r>
          </w:p>
        </w:tc>
        <w:tc>
          <w:tcPr>
            <w:tcW w:w="5931" w:type="dxa"/>
            <w:gridSpan w:val="3"/>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 xml:space="preserve"> 0871-63635661 </w:t>
            </w:r>
          </w:p>
        </w:tc>
      </w:tr>
      <w:tr w:rsidR="004E2DE4" w:rsidTr="003F2401">
        <w:trPr>
          <w:trHeight w:hRule="exact" w:val="569"/>
          <w:jc w:val="center"/>
        </w:trPr>
        <w:tc>
          <w:tcPr>
            <w:tcW w:w="2154" w:type="dxa"/>
            <w:gridSpan w:val="3"/>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项目名称</w:t>
            </w:r>
          </w:p>
        </w:tc>
        <w:tc>
          <w:tcPr>
            <w:tcW w:w="5849" w:type="dxa"/>
            <w:gridSpan w:val="6"/>
            <w:vAlign w:val="center"/>
          </w:tcPr>
          <w:p w:rsidR="004E2DE4" w:rsidRDefault="004E2DE4" w:rsidP="003F2401">
            <w:pPr>
              <w:jc w:val="center"/>
              <w:rPr>
                <w:rFonts w:ascii="宋体" w:hAnsi="宋体" w:cs="仿宋_GB2312" w:hint="eastAsia"/>
                <w:sz w:val="18"/>
                <w:szCs w:val="18"/>
              </w:rPr>
            </w:pPr>
            <w:r>
              <w:rPr>
                <w:rFonts w:ascii="宋体" w:hAnsi="宋体" w:cs="仿宋_GB2312" w:hint="eastAsia"/>
                <w:sz w:val="18"/>
                <w:szCs w:val="18"/>
              </w:rPr>
              <w:t>昆明公交集团有限责任公司及各级公司选聘招标代理机构</w:t>
            </w:r>
          </w:p>
        </w:tc>
        <w:tc>
          <w:tcPr>
            <w:tcW w:w="1963" w:type="dxa"/>
            <w:gridSpan w:val="2"/>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监督部门名称及联系方式</w:t>
            </w:r>
          </w:p>
        </w:tc>
        <w:tc>
          <w:tcPr>
            <w:tcW w:w="5931" w:type="dxa"/>
            <w:gridSpan w:val="3"/>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昆明市人民政府国有资产监督管理委员会第五监事会   0871-63120358</w:t>
            </w:r>
          </w:p>
        </w:tc>
      </w:tr>
      <w:tr w:rsidR="004E2DE4" w:rsidTr="004E2DE4">
        <w:trPr>
          <w:trHeight w:hRule="exact" w:val="284"/>
          <w:jc w:val="center"/>
        </w:trPr>
        <w:tc>
          <w:tcPr>
            <w:tcW w:w="2154" w:type="dxa"/>
            <w:gridSpan w:val="3"/>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开标时间</w:t>
            </w:r>
          </w:p>
        </w:tc>
        <w:tc>
          <w:tcPr>
            <w:tcW w:w="5849" w:type="dxa"/>
            <w:gridSpan w:val="6"/>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2019年</w:t>
            </w:r>
            <w:r>
              <w:rPr>
                <w:rFonts w:ascii="宋体" w:hAnsi="宋体" w:cs="仿宋_GB2312"/>
                <w:sz w:val="18"/>
                <w:szCs w:val="18"/>
              </w:rPr>
              <w:t>5</w:t>
            </w:r>
            <w:r>
              <w:rPr>
                <w:rFonts w:ascii="宋体" w:hAnsi="宋体" w:cs="仿宋_GB2312" w:hint="eastAsia"/>
                <w:sz w:val="18"/>
                <w:szCs w:val="18"/>
              </w:rPr>
              <w:t>月8日14时00分</w:t>
            </w:r>
          </w:p>
        </w:tc>
        <w:tc>
          <w:tcPr>
            <w:tcW w:w="1963" w:type="dxa"/>
            <w:gridSpan w:val="2"/>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开标地点</w:t>
            </w:r>
          </w:p>
        </w:tc>
        <w:tc>
          <w:tcPr>
            <w:tcW w:w="5931" w:type="dxa"/>
            <w:gridSpan w:val="3"/>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昆明公交集团有限责任公司六楼会议室</w:t>
            </w:r>
          </w:p>
        </w:tc>
      </w:tr>
      <w:tr w:rsidR="004E2DE4" w:rsidTr="003F2401">
        <w:trPr>
          <w:trHeight w:hRule="exact" w:val="442"/>
          <w:jc w:val="center"/>
        </w:trPr>
        <w:tc>
          <w:tcPr>
            <w:tcW w:w="2154" w:type="dxa"/>
            <w:gridSpan w:val="3"/>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招标方式</w:t>
            </w:r>
          </w:p>
        </w:tc>
        <w:tc>
          <w:tcPr>
            <w:tcW w:w="5849" w:type="dxa"/>
            <w:gridSpan w:val="6"/>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竞争性谈判（邀请）</w:t>
            </w:r>
          </w:p>
        </w:tc>
        <w:tc>
          <w:tcPr>
            <w:tcW w:w="1963" w:type="dxa"/>
            <w:gridSpan w:val="2"/>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评标办法</w:t>
            </w:r>
          </w:p>
        </w:tc>
        <w:tc>
          <w:tcPr>
            <w:tcW w:w="5931" w:type="dxa"/>
            <w:gridSpan w:val="3"/>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 xml:space="preserve">综合评分 </w:t>
            </w:r>
          </w:p>
        </w:tc>
      </w:tr>
      <w:tr w:rsidR="004E2DE4" w:rsidTr="004E2DE4">
        <w:trPr>
          <w:trHeight w:hRule="exact" w:val="299"/>
          <w:jc w:val="center"/>
        </w:trPr>
        <w:tc>
          <w:tcPr>
            <w:tcW w:w="1664" w:type="dxa"/>
            <w:vMerge w:val="restart"/>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中标候选人名称</w:t>
            </w:r>
          </w:p>
        </w:tc>
        <w:tc>
          <w:tcPr>
            <w:tcW w:w="7395" w:type="dxa"/>
            <w:gridSpan w:val="9"/>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代理服务费</w:t>
            </w:r>
          </w:p>
        </w:tc>
        <w:tc>
          <w:tcPr>
            <w:tcW w:w="3420" w:type="dxa"/>
            <w:gridSpan w:val="2"/>
            <w:vMerge w:val="restart"/>
            <w:vAlign w:val="center"/>
          </w:tcPr>
          <w:p w:rsidR="004E2DE4" w:rsidRDefault="004E2DE4" w:rsidP="003F2401">
            <w:pPr>
              <w:jc w:val="center"/>
              <w:rPr>
                <w:rFonts w:ascii="宋体" w:hAnsi="宋体" w:cs="仿宋_GB2312" w:hint="eastAsia"/>
                <w:sz w:val="18"/>
                <w:szCs w:val="18"/>
              </w:rPr>
            </w:pPr>
            <w:r>
              <w:rPr>
                <w:rFonts w:ascii="宋体" w:hAnsi="宋体" w:cs="仿宋_GB2312" w:hint="eastAsia"/>
                <w:sz w:val="18"/>
                <w:szCs w:val="18"/>
              </w:rPr>
              <w:t>项目负责人</w:t>
            </w:r>
          </w:p>
        </w:tc>
        <w:tc>
          <w:tcPr>
            <w:tcW w:w="2625" w:type="dxa"/>
            <w:vMerge w:val="restart"/>
            <w:vAlign w:val="center"/>
          </w:tcPr>
          <w:p w:rsidR="004E2DE4" w:rsidRDefault="004E2DE4" w:rsidP="003F2401">
            <w:pPr>
              <w:jc w:val="center"/>
              <w:rPr>
                <w:rFonts w:ascii="宋体" w:hAnsi="宋体" w:cs="仿宋_GB2312" w:hint="eastAsia"/>
                <w:sz w:val="18"/>
                <w:szCs w:val="18"/>
              </w:rPr>
            </w:pPr>
            <w:r>
              <w:rPr>
                <w:rFonts w:ascii="宋体" w:hAnsi="宋体" w:cs="仿宋_GB2312" w:hint="eastAsia"/>
                <w:sz w:val="18"/>
                <w:szCs w:val="18"/>
              </w:rPr>
              <w:t>服务期限</w:t>
            </w:r>
          </w:p>
        </w:tc>
        <w:tc>
          <w:tcPr>
            <w:tcW w:w="793" w:type="dxa"/>
            <w:vMerge w:val="restart"/>
            <w:vAlign w:val="center"/>
          </w:tcPr>
          <w:p w:rsidR="004E2DE4" w:rsidRDefault="004E2DE4" w:rsidP="003F2401">
            <w:pPr>
              <w:jc w:val="center"/>
              <w:rPr>
                <w:rFonts w:ascii="宋体" w:hAnsi="宋体" w:cs="仿宋_GB2312" w:hint="eastAsia"/>
                <w:sz w:val="18"/>
                <w:szCs w:val="18"/>
              </w:rPr>
            </w:pPr>
            <w:r>
              <w:rPr>
                <w:rFonts w:ascii="宋体" w:hAnsi="宋体" w:cs="仿宋_GB2312" w:hint="eastAsia"/>
                <w:sz w:val="18"/>
                <w:szCs w:val="18"/>
              </w:rPr>
              <w:t>得分</w:t>
            </w:r>
          </w:p>
        </w:tc>
      </w:tr>
      <w:tr w:rsidR="004E2DE4" w:rsidTr="004E2DE4">
        <w:trPr>
          <w:trHeight w:hRule="exact" w:val="951"/>
          <w:jc w:val="center"/>
        </w:trPr>
        <w:tc>
          <w:tcPr>
            <w:tcW w:w="1664" w:type="dxa"/>
            <w:vMerge/>
            <w:vAlign w:val="center"/>
          </w:tcPr>
          <w:p w:rsidR="004E2DE4" w:rsidRDefault="004E2DE4" w:rsidP="003F2401">
            <w:pPr>
              <w:spacing w:line="240" w:lineRule="exact"/>
              <w:jc w:val="center"/>
              <w:rPr>
                <w:rFonts w:ascii="宋体" w:hAnsi="宋体" w:cs="仿宋_GB2312" w:hint="eastAsia"/>
                <w:sz w:val="18"/>
                <w:szCs w:val="18"/>
              </w:rPr>
            </w:pPr>
          </w:p>
        </w:tc>
        <w:tc>
          <w:tcPr>
            <w:tcW w:w="1470" w:type="dxa"/>
            <w:gridSpan w:val="3"/>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200万元以下（含200万元）竞标报价</w:t>
            </w:r>
          </w:p>
        </w:tc>
        <w:tc>
          <w:tcPr>
            <w:tcW w:w="1575" w:type="dxa"/>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200万元-10</w:t>
            </w:r>
            <w:r>
              <w:rPr>
                <w:rFonts w:ascii="宋体" w:hAnsi="宋体" w:cs="仿宋_GB2312" w:hint="eastAsia"/>
                <w:sz w:val="18"/>
                <w:szCs w:val="18"/>
                <w:lang w:val="zh-CN"/>
              </w:rPr>
              <w:t>00万元以下（含</w:t>
            </w:r>
            <w:r>
              <w:rPr>
                <w:rFonts w:ascii="宋体" w:hAnsi="宋体" w:cs="仿宋_GB2312" w:hint="eastAsia"/>
                <w:sz w:val="18"/>
                <w:szCs w:val="18"/>
              </w:rPr>
              <w:t>10</w:t>
            </w:r>
            <w:r>
              <w:rPr>
                <w:rFonts w:ascii="宋体" w:hAnsi="宋体" w:cs="仿宋_GB2312" w:hint="eastAsia"/>
                <w:sz w:val="18"/>
                <w:szCs w:val="18"/>
                <w:lang w:val="zh-CN"/>
              </w:rPr>
              <w:t>00万元）</w:t>
            </w:r>
            <w:r>
              <w:rPr>
                <w:rFonts w:ascii="宋体" w:hAnsi="宋体" w:cs="仿宋_GB2312" w:hint="eastAsia"/>
                <w:sz w:val="18"/>
                <w:szCs w:val="18"/>
              </w:rPr>
              <w:t>竞标报价</w:t>
            </w:r>
          </w:p>
        </w:tc>
        <w:tc>
          <w:tcPr>
            <w:tcW w:w="1410" w:type="dxa"/>
            <w:gridSpan w:val="2"/>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1</w:t>
            </w:r>
            <w:r>
              <w:rPr>
                <w:rFonts w:ascii="宋体" w:hAnsi="宋体" w:cs="仿宋_GB2312" w:hint="eastAsia"/>
                <w:sz w:val="18"/>
                <w:szCs w:val="18"/>
                <w:lang w:val="zh-CN"/>
              </w:rPr>
              <w:t>00</w:t>
            </w:r>
            <w:r>
              <w:rPr>
                <w:rFonts w:ascii="宋体" w:hAnsi="宋体" w:cs="仿宋_GB2312" w:hint="eastAsia"/>
                <w:sz w:val="18"/>
                <w:szCs w:val="18"/>
              </w:rPr>
              <w:t>0</w:t>
            </w:r>
            <w:r>
              <w:rPr>
                <w:rFonts w:ascii="宋体" w:hAnsi="宋体" w:cs="仿宋_GB2312" w:hint="eastAsia"/>
                <w:sz w:val="18"/>
                <w:szCs w:val="18"/>
                <w:lang w:val="zh-CN"/>
              </w:rPr>
              <w:t>万元—</w:t>
            </w:r>
            <w:r>
              <w:rPr>
                <w:rFonts w:ascii="宋体" w:hAnsi="宋体" w:cs="仿宋_GB2312" w:hint="eastAsia"/>
                <w:sz w:val="18"/>
                <w:szCs w:val="18"/>
              </w:rPr>
              <w:t>50</w:t>
            </w:r>
            <w:r>
              <w:rPr>
                <w:rFonts w:ascii="宋体" w:hAnsi="宋体" w:cs="仿宋_GB2312" w:hint="eastAsia"/>
                <w:sz w:val="18"/>
                <w:szCs w:val="18"/>
                <w:lang w:val="zh-CN"/>
              </w:rPr>
              <w:t>00万元（含</w:t>
            </w:r>
            <w:r>
              <w:rPr>
                <w:rFonts w:ascii="宋体" w:hAnsi="宋体" w:cs="仿宋_GB2312" w:hint="eastAsia"/>
                <w:sz w:val="18"/>
                <w:szCs w:val="18"/>
              </w:rPr>
              <w:t>5</w:t>
            </w:r>
            <w:r>
              <w:rPr>
                <w:rFonts w:ascii="宋体" w:hAnsi="宋体" w:cs="仿宋_GB2312" w:hint="eastAsia"/>
                <w:sz w:val="18"/>
                <w:szCs w:val="18"/>
                <w:lang w:val="zh-CN"/>
              </w:rPr>
              <w:t>00</w:t>
            </w:r>
            <w:r>
              <w:rPr>
                <w:rFonts w:ascii="宋体" w:hAnsi="宋体" w:cs="仿宋_GB2312" w:hint="eastAsia"/>
                <w:sz w:val="18"/>
                <w:szCs w:val="18"/>
              </w:rPr>
              <w:t>0</w:t>
            </w:r>
            <w:r>
              <w:rPr>
                <w:rFonts w:ascii="宋体" w:hAnsi="宋体" w:cs="仿宋_GB2312" w:hint="eastAsia"/>
                <w:sz w:val="18"/>
                <w:szCs w:val="18"/>
                <w:lang w:val="zh-CN"/>
              </w:rPr>
              <w:t>万元）</w:t>
            </w:r>
            <w:r>
              <w:rPr>
                <w:rFonts w:ascii="宋体" w:hAnsi="宋体" w:cs="仿宋_GB2312" w:hint="eastAsia"/>
                <w:sz w:val="18"/>
                <w:szCs w:val="18"/>
              </w:rPr>
              <w:t>竞标报价</w:t>
            </w:r>
          </w:p>
        </w:tc>
        <w:tc>
          <w:tcPr>
            <w:tcW w:w="1590" w:type="dxa"/>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50</w:t>
            </w:r>
            <w:r>
              <w:rPr>
                <w:rFonts w:ascii="宋体" w:hAnsi="宋体" w:cs="仿宋_GB2312" w:hint="eastAsia"/>
                <w:sz w:val="18"/>
                <w:szCs w:val="18"/>
                <w:lang w:val="zh-CN"/>
              </w:rPr>
              <w:t>00万元—</w:t>
            </w:r>
            <w:r>
              <w:rPr>
                <w:rFonts w:ascii="宋体" w:hAnsi="宋体" w:cs="仿宋_GB2312" w:hint="eastAsia"/>
                <w:sz w:val="18"/>
                <w:szCs w:val="18"/>
              </w:rPr>
              <w:t>1</w:t>
            </w:r>
            <w:r>
              <w:rPr>
                <w:rFonts w:ascii="宋体" w:hAnsi="宋体" w:cs="仿宋_GB2312" w:hint="eastAsia"/>
                <w:sz w:val="18"/>
                <w:szCs w:val="18"/>
                <w:lang w:val="zh-CN"/>
              </w:rPr>
              <w:t>000</w:t>
            </w:r>
            <w:r>
              <w:rPr>
                <w:rFonts w:ascii="宋体" w:hAnsi="宋体" w:cs="仿宋_GB2312" w:hint="eastAsia"/>
                <w:sz w:val="18"/>
                <w:szCs w:val="18"/>
              </w:rPr>
              <w:t>0</w:t>
            </w:r>
            <w:r>
              <w:rPr>
                <w:rFonts w:ascii="宋体" w:hAnsi="宋体" w:cs="仿宋_GB2312" w:hint="eastAsia"/>
                <w:sz w:val="18"/>
                <w:szCs w:val="18"/>
                <w:lang w:val="zh-CN"/>
              </w:rPr>
              <w:t>万元（含</w:t>
            </w:r>
            <w:r>
              <w:rPr>
                <w:rFonts w:ascii="宋体" w:hAnsi="宋体" w:cs="仿宋_GB2312" w:hint="eastAsia"/>
                <w:sz w:val="18"/>
                <w:szCs w:val="18"/>
              </w:rPr>
              <w:t>1</w:t>
            </w:r>
            <w:r>
              <w:rPr>
                <w:rFonts w:ascii="宋体" w:hAnsi="宋体" w:cs="仿宋_GB2312" w:hint="eastAsia"/>
                <w:sz w:val="18"/>
                <w:szCs w:val="18"/>
                <w:lang w:val="zh-CN"/>
              </w:rPr>
              <w:t>000</w:t>
            </w:r>
            <w:r>
              <w:rPr>
                <w:rFonts w:ascii="宋体" w:hAnsi="宋体" w:cs="仿宋_GB2312" w:hint="eastAsia"/>
                <w:sz w:val="18"/>
                <w:szCs w:val="18"/>
              </w:rPr>
              <w:t>0</w:t>
            </w:r>
            <w:r>
              <w:rPr>
                <w:rFonts w:ascii="宋体" w:hAnsi="宋体" w:cs="仿宋_GB2312" w:hint="eastAsia"/>
                <w:sz w:val="18"/>
                <w:szCs w:val="18"/>
                <w:lang w:val="zh-CN"/>
              </w:rPr>
              <w:t>万元）</w:t>
            </w:r>
            <w:r>
              <w:rPr>
                <w:rFonts w:ascii="宋体" w:hAnsi="宋体" w:cs="仿宋_GB2312" w:hint="eastAsia"/>
                <w:sz w:val="18"/>
                <w:szCs w:val="18"/>
              </w:rPr>
              <w:t>竞标报价</w:t>
            </w:r>
          </w:p>
        </w:tc>
        <w:tc>
          <w:tcPr>
            <w:tcW w:w="1350" w:type="dxa"/>
            <w:gridSpan w:val="2"/>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10001</w:t>
            </w:r>
            <w:r>
              <w:rPr>
                <w:rFonts w:ascii="宋体" w:hAnsi="宋体" w:cs="仿宋_GB2312" w:hint="eastAsia"/>
                <w:sz w:val="18"/>
                <w:szCs w:val="18"/>
                <w:lang w:val="zh-CN"/>
              </w:rPr>
              <w:t>万元以上</w:t>
            </w:r>
            <w:r>
              <w:rPr>
                <w:rFonts w:ascii="宋体" w:hAnsi="宋体" w:cs="仿宋_GB2312" w:hint="eastAsia"/>
                <w:sz w:val="18"/>
                <w:szCs w:val="18"/>
              </w:rPr>
              <w:t>竞标报价</w:t>
            </w:r>
          </w:p>
        </w:tc>
        <w:tc>
          <w:tcPr>
            <w:tcW w:w="3420" w:type="dxa"/>
            <w:gridSpan w:val="2"/>
            <w:vMerge/>
            <w:vAlign w:val="center"/>
          </w:tcPr>
          <w:p w:rsidR="004E2DE4" w:rsidRDefault="004E2DE4" w:rsidP="003F2401">
            <w:pPr>
              <w:jc w:val="center"/>
              <w:rPr>
                <w:rFonts w:ascii="宋体" w:hAnsi="宋体" w:cs="仿宋_GB2312" w:hint="eastAsia"/>
                <w:sz w:val="18"/>
                <w:szCs w:val="18"/>
              </w:rPr>
            </w:pPr>
          </w:p>
        </w:tc>
        <w:tc>
          <w:tcPr>
            <w:tcW w:w="2625" w:type="dxa"/>
            <w:vMerge/>
            <w:vAlign w:val="center"/>
          </w:tcPr>
          <w:p w:rsidR="004E2DE4" w:rsidRDefault="004E2DE4" w:rsidP="003F2401">
            <w:pPr>
              <w:jc w:val="center"/>
              <w:rPr>
                <w:rFonts w:ascii="宋体" w:hAnsi="宋体" w:cs="仿宋_GB2312" w:hint="eastAsia"/>
                <w:sz w:val="18"/>
                <w:szCs w:val="18"/>
              </w:rPr>
            </w:pPr>
          </w:p>
        </w:tc>
        <w:tc>
          <w:tcPr>
            <w:tcW w:w="793" w:type="dxa"/>
            <w:vMerge/>
            <w:vAlign w:val="center"/>
          </w:tcPr>
          <w:p w:rsidR="004E2DE4" w:rsidRDefault="004E2DE4" w:rsidP="003F2401">
            <w:pPr>
              <w:jc w:val="center"/>
              <w:rPr>
                <w:rFonts w:ascii="宋体" w:hAnsi="宋体" w:cs="仿宋_GB2312" w:hint="eastAsia"/>
                <w:sz w:val="18"/>
                <w:szCs w:val="18"/>
              </w:rPr>
            </w:pPr>
          </w:p>
        </w:tc>
      </w:tr>
      <w:tr w:rsidR="004E2DE4" w:rsidTr="004E2DE4">
        <w:trPr>
          <w:trHeight w:hRule="exact" w:val="4535"/>
          <w:jc w:val="center"/>
        </w:trPr>
        <w:tc>
          <w:tcPr>
            <w:tcW w:w="1664" w:type="dxa"/>
            <w:vAlign w:val="center"/>
          </w:tcPr>
          <w:p w:rsidR="004E2DE4" w:rsidRDefault="004E2DE4" w:rsidP="003F2401">
            <w:pPr>
              <w:jc w:val="center"/>
              <w:rPr>
                <w:rFonts w:ascii="宋体" w:hAnsi="宋体" w:cs="仿宋_GB2312" w:hint="eastAsia"/>
                <w:sz w:val="18"/>
                <w:szCs w:val="18"/>
              </w:rPr>
            </w:pPr>
            <w:r>
              <w:rPr>
                <w:rFonts w:ascii="宋体" w:hAnsi="宋体" w:cs="仿宋_GB2312" w:hint="eastAsia"/>
                <w:sz w:val="18"/>
                <w:szCs w:val="18"/>
              </w:rPr>
              <w:t>云南鼎鑫招标咨询有限公司</w:t>
            </w:r>
          </w:p>
        </w:tc>
        <w:tc>
          <w:tcPr>
            <w:tcW w:w="1470" w:type="dxa"/>
            <w:gridSpan w:val="3"/>
            <w:vAlign w:val="center"/>
          </w:tcPr>
          <w:p w:rsidR="004E2DE4" w:rsidRDefault="004E2DE4" w:rsidP="003F2401">
            <w:pPr>
              <w:jc w:val="center"/>
              <w:rPr>
                <w:rFonts w:ascii="宋体" w:hAnsi="宋体" w:cs="仿宋_GB2312" w:hint="eastAsia"/>
                <w:sz w:val="18"/>
                <w:szCs w:val="18"/>
              </w:rPr>
            </w:pPr>
            <w:proofErr w:type="gramStart"/>
            <w:r>
              <w:rPr>
                <w:rFonts w:ascii="宋体" w:hAnsi="宋体" w:cs="仿宋_GB2312" w:hint="eastAsia"/>
                <w:sz w:val="18"/>
                <w:szCs w:val="18"/>
              </w:rPr>
              <w:t>不</w:t>
            </w:r>
            <w:proofErr w:type="gramEnd"/>
            <w:r>
              <w:rPr>
                <w:rFonts w:ascii="宋体" w:hAnsi="宋体" w:cs="仿宋_GB2312" w:hint="eastAsia"/>
                <w:sz w:val="18"/>
                <w:szCs w:val="18"/>
              </w:rPr>
              <w:t>下浮</w:t>
            </w:r>
          </w:p>
        </w:tc>
        <w:tc>
          <w:tcPr>
            <w:tcW w:w="1575" w:type="dxa"/>
            <w:vAlign w:val="center"/>
          </w:tcPr>
          <w:p w:rsidR="004E2DE4" w:rsidRDefault="004E2DE4" w:rsidP="003F2401">
            <w:pPr>
              <w:jc w:val="center"/>
              <w:rPr>
                <w:rFonts w:ascii="宋体" w:hAnsi="宋体" w:cs="仿宋_GB2312" w:hint="eastAsia"/>
                <w:sz w:val="18"/>
                <w:szCs w:val="18"/>
              </w:rPr>
            </w:pPr>
            <w:r>
              <w:rPr>
                <w:rFonts w:ascii="宋体" w:hAnsi="宋体" w:cs="仿宋_GB2312" w:hint="eastAsia"/>
                <w:sz w:val="18"/>
                <w:szCs w:val="18"/>
              </w:rPr>
              <w:t>下浮32.5%</w:t>
            </w:r>
          </w:p>
        </w:tc>
        <w:tc>
          <w:tcPr>
            <w:tcW w:w="1410" w:type="dxa"/>
            <w:gridSpan w:val="2"/>
            <w:vAlign w:val="center"/>
          </w:tcPr>
          <w:p w:rsidR="004E2DE4" w:rsidRDefault="004E2DE4" w:rsidP="003F2401">
            <w:pPr>
              <w:jc w:val="center"/>
              <w:rPr>
                <w:rFonts w:ascii="宋体" w:hAnsi="宋体" w:cs="仿宋_GB2312" w:hint="eastAsia"/>
                <w:sz w:val="18"/>
                <w:szCs w:val="18"/>
              </w:rPr>
            </w:pPr>
            <w:r>
              <w:rPr>
                <w:rFonts w:ascii="宋体" w:hAnsi="宋体" w:cs="仿宋_GB2312" w:hint="eastAsia"/>
                <w:sz w:val="18"/>
                <w:szCs w:val="18"/>
              </w:rPr>
              <w:t>下浮52.5%</w:t>
            </w:r>
          </w:p>
        </w:tc>
        <w:tc>
          <w:tcPr>
            <w:tcW w:w="1590" w:type="dxa"/>
            <w:vAlign w:val="center"/>
          </w:tcPr>
          <w:p w:rsidR="004E2DE4" w:rsidRDefault="004E2DE4" w:rsidP="003F2401">
            <w:pPr>
              <w:jc w:val="center"/>
              <w:rPr>
                <w:rFonts w:ascii="宋体" w:hAnsi="宋体" w:cs="仿宋_GB2312" w:hint="eastAsia"/>
                <w:sz w:val="18"/>
                <w:szCs w:val="18"/>
              </w:rPr>
            </w:pPr>
            <w:r>
              <w:rPr>
                <w:rFonts w:ascii="宋体" w:hAnsi="宋体" w:cs="仿宋_GB2312" w:hint="eastAsia"/>
                <w:sz w:val="18"/>
                <w:szCs w:val="18"/>
              </w:rPr>
              <w:t>下浮67.5%</w:t>
            </w:r>
          </w:p>
        </w:tc>
        <w:tc>
          <w:tcPr>
            <w:tcW w:w="1350" w:type="dxa"/>
            <w:gridSpan w:val="2"/>
            <w:vAlign w:val="center"/>
          </w:tcPr>
          <w:p w:rsidR="004E2DE4" w:rsidRDefault="004E2DE4" w:rsidP="003F2401">
            <w:pPr>
              <w:jc w:val="center"/>
              <w:rPr>
                <w:rFonts w:ascii="宋体" w:hAnsi="宋体" w:cs="仿宋_GB2312" w:hint="eastAsia"/>
                <w:sz w:val="18"/>
                <w:szCs w:val="18"/>
              </w:rPr>
            </w:pPr>
            <w:r>
              <w:rPr>
                <w:rFonts w:ascii="宋体" w:hAnsi="宋体" w:cs="仿宋_GB2312" w:hint="eastAsia"/>
                <w:sz w:val="18"/>
                <w:szCs w:val="18"/>
              </w:rPr>
              <w:t>下浮72.5%</w:t>
            </w:r>
          </w:p>
        </w:tc>
        <w:tc>
          <w:tcPr>
            <w:tcW w:w="3420" w:type="dxa"/>
            <w:gridSpan w:val="2"/>
            <w:vAlign w:val="center"/>
          </w:tcPr>
          <w:p w:rsidR="004E2DE4" w:rsidRDefault="004E2DE4" w:rsidP="003F2401">
            <w:pPr>
              <w:jc w:val="center"/>
              <w:rPr>
                <w:rFonts w:ascii="宋体" w:hAnsi="宋体" w:cs="仿宋_GB2312" w:hint="eastAsia"/>
                <w:sz w:val="18"/>
                <w:szCs w:val="18"/>
              </w:rPr>
            </w:pPr>
            <w:r>
              <w:rPr>
                <w:rFonts w:ascii="宋体" w:hAnsi="宋体" w:cs="仿宋_GB2312" w:hint="eastAsia"/>
                <w:sz w:val="18"/>
                <w:szCs w:val="18"/>
              </w:rPr>
              <w:t>杨云辉：1、昆明嘉丽泽新建项目招标代理服务；2、废弃果蔬资源化综合利用暨生物天然气工程及有机肥项目招标代理；3、云南腾晋物流股份有限公司及其下属公司建设项目招标代理；4、航空</w:t>
            </w:r>
            <w:proofErr w:type="gramStart"/>
            <w:r>
              <w:rPr>
                <w:rFonts w:ascii="宋体" w:hAnsi="宋体" w:cs="仿宋_GB2312" w:hint="eastAsia"/>
                <w:sz w:val="18"/>
                <w:szCs w:val="18"/>
              </w:rPr>
              <w:t>艺术港后续</w:t>
            </w:r>
            <w:proofErr w:type="gramEnd"/>
            <w:r>
              <w:rPr>
                <w:rFonts w:ascii="宋体" w:hAnsi="宋体" w:cs="仿宋_GB2312" w:hint="eastAsia"/>
                <w:sz w:val="18"/>
                <w:szCs w:val="18"/>
              </w:rPr>
              <w:t>建设项目招标代理；5、中国</w:t>
            </w:r>
            <w:proofErr w:type="gramStart"/>
            <w:r>
              <w:rPr>
                <w:rFonts w:ascii="宋体" w:hAnsi="宋体" w:cs="仿宋_GB2312" w:hint="eastAsia"/>
                <w:sz w:val="18"/>
                <w:szCs w:val="18"/>
              </w:rPr>
              <w:t>河口口岸</w:t>
            </w:r>
            <w:proofErr w:type="gramEnd"/>
            <w:r>
              <w:rPr>
                <w:rFonts w:ascii="宋体" w:hAnsi="宋体" w:cs="仿宋_GB2312" w:hint="eastAsia"/>
                <w:sz w:val="18"/>
                <w:szCs w:val="18"/>
              </w:rPr>
              <w:t>北山国际</w:t>
            </w:r>
            <w:proofErr w:type="gramStart"/>
            <w:r>
              <w:rPr>
                <w:rFonts w:ascii="宋体" w:hAnsi="宋体" w:cs="仿宋_GB2312" w:hint="eastAsia"/>
                <w:sz w:val="18"/>
                <w:szCs w:val="18"/>
              </w:rPr>
              <w:t>物流园滇</w:t>
            </w:r>
            <w:proofErr w:type="gramEnd"/>
            <w:r>
              <w:rPr>
                <w:rFonts w:ascii="宋体" w:hAnsi="宋体" w:cs="仿宋_GB2312" w:hint="eastAsia"/>
                <w:sz w:val="18"/>
                <w:szCs w:val="18"/>
              </w:rPr>
              <w:t>越货物审计改造项目招标代理；6、大</w:t>
            </w:r>
            <w:proofErr w:type="gramStart"/>
            <w:r>
              <w:rPr>
                <w:rFonts w:ascii="宋体" w:hAnsi="宋体" w:cs="仿宋_GB2312" w:hint="eastAsia"/>
                <w:sz w:val="18"/>
                <w:szCs w:val="18"/>
              </w:rPr>
              <w:t>渔中学</w:t>
            </w:r>
            <w:proofErr w:type="gramEnd"/>
            <w:r>
              <w:rPr>
                <w:rFonts w:ascii="宋体" w:hAnsi="宋体" w:cs="仿宋_GB2312" w:hint="eastAsia"/>
                <w:sz w:val="18"/>
                <w:szCs w:val="18"/>
              </w:rPr>
              <w:t>搬迁建设项目招标代理；7、云南省轻工业学校新校区建设项目招标代理；8、卡达克机动车质量检验中心（云南）有限公司高原实验室项目招标代理；</w:t>
            </w:r>
            <w:bookmarkStart w:id="0" w:name="_GoBack"/>
            <w:bookmarkEnd w:id="0"/>
            <w:r>
              <w:rPr>
                <w:rFonts w:ascii="宋体" w:hAnsi="宋体" w:cs="仿宋_GB2312" w:hint="eastAsia"/>
                <w:sz w:val="18"/>
                <w:szCs w:val="18"/>
              </w:rPr>
              <w:t>9、昆明市富民县城乡建设发展有限公司2018年度涉及项目招标代理。</w:t>
            </w:r>
          </w:p>
        </w:tc>
        <w:tc>
          <w:tcPr>
            <w:tcW w:w="2625" w:type="dxa"/>
            <w:vAlign w:val="center"/>
          </w:tcPr>
          <w:p w:rsidR="004E2DE4" w:rsidRDefault="004E2DE4" w:rsidP="003F2401">
            <w:pPr>
              <w:jc w:val="center"/>
              <w:rPr>
                <w:rFonts w:ascii="宋体" w:hAnsi="宋体" w:cs="仿宋_GB2312" w:hint="eastAsia"/>
                <w:sz w:val="18"/>
                <w:szCs w:val="18"/>
              </w:rPr>
            </w:pPr>
            <w:r>
              <w:rPr>
                <w:rFonts w:ascii="宋体" w:hAnsi="宋体" w:cs="仿宋_GB2312" w:hint="eastAsia"/>
                <w:sz w:val="18"/>
                <w:szCs w:val="18"/>
              </w:rPr>
              <w:t>合同签订之日起至2020年10月30日。若在服务期限内出现违约行为或者按昆明公交集团有限责任公司及各级公司服务规范标准考核不达标的，招标人将提前终止合同。</w:t>
            </w:r>
          </w:p>
        </w:tc>
        <w:tc>
          <w:tcPr>
            <w:tcW w:w="793" w:type="dxa"/>
            <w:vAlign w:val="center"/>
          </w:tcPr>
          <w:p w:rsidR="004E2DE4" w:rsidRDefault="004E2DE4" w:rsidP="003F2401">
            <w:pPr>
              <w:jc w:val="center"/>
              <w:rPr>
                <w:rFonts w:ascii="宋体" w:hAnsi="宋体" w:cs="仿宋_GB2312" w:hint="eastAsia"/>
                <w:sz w:val="18"/>
                <w:szCs w:val="18"/>
              </w:rPr>
            </w:pPr>
            <w:r>
              <w:rPr>
                <w:rFonts w:ascii="宋体" w:hAnsi="宋体" w:cs="仿宋_GB2312" w:hint="eastAsia"/>
                <w:sz w:val="18"/>
                <w:szCs w:val="18"/>
              </w:rPr>
              <w:t>95.00</w:t>
            </w:r>
          </w:p>
        </w:tc>
      </w:tr>
      <w:tr w:rsidR="004E2DE4" w:rsidTr="003F2401">
        <w:trPr>
          <w:trHeight w:hRule="exact" w:val="2915"/>
          <w:jc w:val="center"/>
        </w:trPr>
        <w:tc>
          <w:tcPr>
            <w:tcW w:w="15897" w:type="dxa"/>
            <w:gridSpan w:val="14"/>
            <w:vAlign w:val="center"/>
          </w:tcPr>
          <w:p w:rsidR="004E2DE4" w:rsidRDefault="004E2DE4" w:rsidP="003F2401">
            <w:pPr>
              <w:jc w:val="left"/>
              <w:rPr>
                <w:rFonts w:ascii="宋体" w:hAnsi="宋体" w:cs="仿宋_GB2312" w:hint="eastAsia"/>
                <w:sz w:val="18"/>
                <w:szCs w:val="18"/>
              </w:rPr>
            </w:pPr>
            <w:r>
              <w:rPr>
                <w:rFonts w:ascii="宋体" w:hAnsi="宋体" w:cs="仿宋_GB2312" w:hint="eastAsia"/>
                <w:sz w:val="18"/>
                <w:szCs w:val="18"/>
              </w:rPr>
              <w:lastRenderedPageBreak/>
              <w:t>企业业绩：1、</w:t>
            </w:r>
            <w:proofErr w:type="gramStart"/>
            <w:r>
              <w:rPr>
                <w:rFonts w:ascii="宋体" w:hAnsi="宋体" w:cs="仿宋_GB2312" w:hint="eastAsia"/>
                <w:sz w:val="18"/>
                <w:szCs w:val="18"/>
              </w:rPr>
              <w:t>戊哎小区</w:t>
            </w:r>
            <w:proofErr w:type="gramEnd"/>
            <w:r>
              <w:rPr>
                <w:rFonts w:ascii="宋体" w:hAnsi="宋体" w:cs="仿宋_GB2312" w:hint="eastAsia"/>
                <w:sz w:val="18"/>
                <w:szCs w:val="18"/>
              </w:rPr>
              <w:t>B、C、D地块项目施工总承包一标段、二标段、</w:t>
            </w:r>
            <w:proofErr w:type="gramStart"/>
            <w:r>
              <w:rPr>
                <w:rFonts w:ascii="宋体" w:hAnsi="宋体" w:cs="仿宋_GB2312" w:hint="eastAsia"/>
                <w:sz w:val="18"/>
                <w:szCs w:val="18"/>
              </w:rPr>
              <w:t>戊哎小区</w:t>
            </w:r>
            <w:proofErr w:type="gramEnd"/>
            <w:r>
              <w:rPr>
                <w:rFonts w:ascii="宋体" w:hAnsi="宋体" w:cs="仿宋_GB2312" w:hint="eastAsia"/>
                <w:sz w:val="18"/>
                <w:szCs w:val="18"/>
              </w:rPr>
              <w:t>A地块项目施工总承包一标段；2、三峡大厦建设项目招标代理；3、航空</w:t>
            </w:r>
            <w:proofErr w:type="gramStart"/>
            <w:r>
              <w:rPr>
                <w:rFonts w:ascii="宋体" w:hAnsi="宋体" w:cs="仿宋_GB2312" w:hint="eastAsia"/>
                <w:sz w:val="18"/>
                <w:szCs w:val="18"/>
              </w:rPr>
              <w:t>艺术港后续</w:t>
            </w:r>
            <w:proofErr w:type="gramEnd"/>
            <w:r>
              <w:rPr>
                <w:rFonts w:ascii="宋体" w:hAnsi="宋体" w:cs="仿宋_GB2312" w:hint="eastAsia"/>
                <w:sz w:val="18"/>
                <w:szCs w:val="18"/>
              </w:rPr>
              <w:t>建设项目招标代理；4、昆明理工大学城市学院拟建项目（2016-2017）招标代理；5、昆明理工大学城市学院拟建项目（2018-2019）招标代理；6、云南腾晋物流股份有限公司及其下属公司建设项目招标代理；7、云南省烟草公司玉溪市公司2016年招标代理服务项目；8、云南省民族中等专业学校2016-2019年招标代理；9、昆明国家高新技术产业开发区国有资产经营有限公司2016-2017年度涉及的零星建设项目招标代理；10、昆明通泰置业有限公司2017年度涉及项目招标代理；11、昆明市西山区城市管理综合行政执法局2017年度中小学建设项目招标代理；12、昆明万辉房地产开发有限公司2017-2018年度涉及项目招标代理；13、昆明万辉房地产开发有限公司2018-2019年度涉及项目招标代理；14、云南旅游职业学院2017-2018年度招标代理；15、云南旅游职业学院2019-2020年度招标代理；16、云南文化产业投资控股集团有限责任公司2018-2021年度招标代理机构备选库入围；17、昆明旅游索道开发有限责任公司2017-2018年度项目招标代理；18、昆明市富民县城乡建设发展有限公司2016年度涉及项目招标代理；19、95685部队2017-2018年度建设项目招标代理；20、云南</w:t>
            </w:r>
            <w:proofErr w:type="gramStart"/>
            <w:r>
              <w:rPr>
                <w:rFonts w:ascii="宋体" w:hAnsi="宋体" w:cs="仿宋_GB2312" w:hint="eastAsia"/>
                <w:sz w:val="18"/>
                <w:szCs w:val="18"/>
              </w:rPr>
              <w:t>世博旅游</w:t>
            </w:r>
            <w:proofErr w:type="gramEnd"/>
            <w:r>
              <w:rPr>
                <w:rFonts w:ascii="宋体" w:hAnsi="宋体" w:cs="仿宋_GB2312" w:hint="eastAsia"/>
                <w:sz w:val="18"/>
                <w:szCs w:val="18"/>
              </w:rPr>
              <w:t>控股集团有限公司2017-2018年度项目招标代理；21、云南</w:t>
            </w:r>
            <w:proofErr w:type="gramStart"/>
            <w:r>
              <w:rPr>
                <w:rFonts w:ascii="宋体" w:hAnsi="宋体" w:cs="仿宋_GB2312" w:hint="eastAsia"/>
                <w:sz w:val="18"/>
                <w:szCs w:val="18"/>
              </w:rPr>
              <w:t>世博旅游</w:t>
            </w:r>
            <w:proofErr w:type="gramEnd"/>
            <w:r>
              <w:rPr>
                <w:rFonts w:ascii="宋体" w:hAnsi="宋体" w:cs="仿宋_GB2312" w:hint="eastAsia"/>
                <w:sz w:val="18"/>
                <w:szCs w:val="18"/>
              </w:rPr>
              <w:t>控股集团有限公司2016-2018年度项目招标代理；22、昆明市富民县城乡建设发展有限公司2018年度涉及项目招标代理；23、昆明海口工业园区投资有限公司2016-2017年度基本建设项目；24、昆明农业发展有限公司选聘招标代理机构入围。</w:t>
            </w:r>
          </w:p>
        </w:tc>
      </w:tr>
      <w:tr w:rsidR="004E2DE4" w:rsidTr="003F2401">
        <w:trPr>
          <w:trHeight w:hRule="exact" w:val="468"/>
          <w:jc w:val="center"/>
        </w:trPr>
        <w:tc>
          <w:tcPr>
            <w:tcW w:w="15897" w:type="dxa"/>
            <w:gridSpan w:val="14"/>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评标专家名单</w:t>
            </w:r>
          </w:p>
        </w:tc>
      </w:tr>
      <w:tr w:rsidR="004E2DE4" w:rsidTr="003F2401">
        <w:trPr>
          <w:trHeight w:hRule="exact" w:val="631"/>
          <w:jc w:val="center"/>
        </w:trPr>
        <w:tc>
          <w:tcPr>
            <w:tcW w:w="1908" w:type="dxa"/>
            <w:gridSpan w:val="2"/>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序号</w:t>
            </w:r>
          </w:p>
        </w:tc>
        <w:tc>
          <w:tcPr>
            <w:tcW w:w="3423" w:type="dxa"/>
            <w:gridSpan w:val="4"/>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专家姓名</w:t>
            </w:r>
          </w:p>
        </w:tc>
        <w:tc>
          <w:tcPr>
            <w:tcW w:w="10566" w:type="dxa"/>
            <w:gridSpan w:val="8"/>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工作单位</w:t>
            </w:r>
          </w:p>
        </w:tc>
      </w:tr>
      <w:tr w:rsidR="004E2DE4" w:rsidTr="003F2401">
        <w:trPr>
          <w:trHeight w:hRule="exact" w:val="494"/>
          <w:jc w:val="center"/>
        </w:trPr>
        <w:tc>
          <w:tcPr>
            <w:tcW w:w="1908" w:type="dxa"/>
            <w:gridSpan w:val="2"/>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1</w:t>
            </w:r>
          </w:p>
        </w:tc>
        <w:tc>
          <w:tcPr>
            <w:tcW w:w="3423" w:type="dxa"/>
            <w:gridSpan w:val="4"/>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商茹</w:t>
            </w:r>
          </w:p>
        </w:tc>
        <w:tc>
          <w:tcPr>
            <w:tcW w:w="10566" w:type="dxa"/>
            <w:gridSpan w:val="8"/>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云南农大</w:t>
            </w:r>
          </w:p>
        </w:tc>
      </w:tr>
      <w:tr w:rsidR="004E2DE4" w:rsidTr="003F2401">
        <w:trPr>
          <w:trHeight w:hRule="exact" w:val="551"/>
          <w:jc w:val="center"/>
        </w:trPr>
        <w:tc>
          <w:tcPr>
            <w:tcW w:w="1908" w:type="dxa"/>
            <w:gridSpan w:val="2"/>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2</w:t>
            </w:r>
          </w:p>
        </w:tc>
        <w:tc>
          <w:tcPr>
            <w:tcW w:w="3423" w:type="dxa"/>
            <w:gridSpan w:val="4"/>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张进文</w:t>
            </w:r>
          </w:p>
        </w:tc>
        <w:tc>
          <w:tcPr>
            <w:tcW w:w="10566" w:type="dxa"/>
            <w:gridSpan w:val="8"/>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云南善竣工程咨询有限公司</w:t>
            </w:r>
          </w:p>
        </w:tc>
      </w:tr>
      <w:tr w:rsidR="004E2DE4" w:rsidTr="003F2401">
        <w:trPr>
          <w:trHeight w:hRule="exact" w:val="528"/>
          <w:jc w:val="center"/>
        </w:trPr>
        <w:tc>
          <w:tcPr>
            <w:tcW w:w="1908" w:type="dxa"/>
            <w:gridSpan w:val="2"/>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3</w:t>
            </w:r>
          </w:p>
        </w:tc>
        <w:tc>
          <w:tcPr>
            <w:tcW w:w="3423" w:type="dxa"/>
            <w:gridSpan w:val="4"/>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吕云霞</w:t>
            </w:r>
          </w:p>
        </w:tc>
        <w:tc>
          <w:tcPr>
            <w:tcW w:w="10566" w:type="dxa"/>
            <w:gridSpan w:val="8"/>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昆明冶金高等专科学校</w:t>
            </w:r>
          </w:p>
        </w:tc>
      </w:tr>
      <w:tr w:rsidR="004E2DE4" w:rsidTr="003F2401">
        <w:trPr>
          <w:trHeight w:hRule="exact" w:val="483"/>
          <w:jc w:val="center"/>
        </w:trPr>
        <w:tc>
          <w:tcPr>
            <w:tcW w:w="1908" w:type="dxa"/>
            <w:gridSpan w:val="2"/>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4</w:t>
            </w:r>
          </w:p>
        </w:tc>
        <w:tc>
          <w:tcPr>
            <w:tcW w:w="3423" w:type="dxa"/>
            <w:gridSpan w:val="4"/>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黄丽雯</w:t>
            </w:r>
          </w:p>
        </w:tc>
        <w:tc>
          <w:tcPr>
            <w:tcW w:w="10566" w:type="dxa"/>
            <w:gridSpan w:val="8"/>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昆明二建建设（集团）有限公司</w:t>
            </w:r>
          </w:p>
        </w:tc>
      </w:tr>
      <w:tr w:rsidR="004E2DE4" w:rsidTr="003F2401">
        <w:trPr>
          <w:trHeight w:hRule="exact" w:val="632"/>
          <w:jc w:val="center"/>
        </w:trPr>
        <w:tc>
          <w:tcPr>
            <w:tcW w:w="1908" w:type="dxa"/>
            <w:gridSpan w:val="2"/>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5</w:t>
            </w:r>
          </w:p>
        </w:tc>
        <w:tc>
          <w:tcPr>
            <w:tcW w:w="3423" w:type="dxa"/>
            <w:gridSpan w:val="4"/>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王惠玲</w:t>
            </w:r>
          </w:p>
        </w:tc>
        <w:tc>
          <w:tcPr>
            <w:tcW w:w="10566" w:type="dxa"/>
            <w:gridSpan w:val="8"/>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昆明医科大学</w:t>
            </w:r>
          </w:p>
        </w:tc>
      </w:tr>
      <w:tr w:rsidR="004E2DE4" w:rsidTr="003F2401">
        <w:trPr>
          <w:trHeight w:val="725"/>
          <w:jc w:val="center"/>
        </w:trPr>
        <w:tc>
          <w:tcPr>
            <w:tcW w:w="1908" w:type="dxa"/>
            <w:gridSpan w:val="2"/>
            <w:vAlign w:val="center"/>
          </w:tcPr>
          <w:p w:rsidR="004E2DE4" w:rsidRDefault="004E2DE4" w:rsidP="003F2401">
            <w:pPr>
              <w:spacing w:line="240" w:lineRule="exact"/>
              <w:jc w:val="center"/>
              <w:rPr>
                <w:rFonts w:ascii="宋体" w:hAnsi="宋体" w:cs="仿宋_GB2312" w:hint="eastAsia"/>
                <w:sz w:val="18"/>
                <w:szCs w:val="18"/>
              </w:rPr>
            </w:pPr>
            <w:r>
              <w:rPr>
                <w:rFonts w:ascii="宋体" w:hAnsi="宋体" w:cs="仿宋_GB2312" w:hint="eastAsia"/>
                <w:sz w:val="18"/>
                <w:szCs w:val="18"/>
              </w:rPr>
              <w:t>备注</w:t>
            </w:r>
          </w:p>
        </w:tc>
        <w:tc>
          <w:tcPr>
            <w:tcW w:w="13989" w:type="dxa"/>
            <w:gridSpan w:val="12"/>
            <w:vAlign w:val="center"/>
          </w:tcPr>
          <w:p w:rsidR="004E2DE4" w:rsidRDefault="004E2DE4" w:rsidP="003F2401">
            <w:pPr>
              <w:spacing w:line="240" w:lineRule="exact"/>
              <w:jc w:val="left"/>
              <w:rPr>
                <w:rFonts w:ascii="宋体" w:hAnsi="宋体" w:cs="仿宋_GB2312" w:hint="eastAsia"/>
                <w:sz w:val="18"/>
                <w:szCs w:val="18"/>
              </w:rPr>
            </w:pPr>
            <w:r>
              <w:rPr>
                <w:rFonts w:ascii="宋体" w:hAnsi="宋体" w:cs="仿宋_GB2312" w:hint="eastAsia"/>
                <w:sz w:val="18"/>
                <w:szCs w:val="18"/>
              </w:rPr>
              <w:t>本项目的招标文件中对技术负责人无要求。本项目未废</w:t>
            </w:r>
            <w:proofErr w:type="gramStart"/>
            <w:r>
              <w:rPr>
                <w:rFonts w:ascii="宋体" w:hAnsi="宋体" w:cs="仿宋_GB2312" w:hint="eastAsia"/>
                <w:sz w:val="18"/>
                <w:szCs w:val="18"/>
              </w:rPr>
              <w:t>标情况</w:t>
            </w:r>
            <w:proofErr w:type="gramEnd"/>
            <w:r>
              <w:rPr>
                <w:rFonts w:ascii="宋体" w:hAnsi="宋体" w:cs="仿宋_GB2312" w:hint="eastAsia"/>
                <w:sz w:val="18"/>
                <w:szCs w:val="18"/>
              </w:rPr>
              <w:t>出现，招标人无评标委员会代表。</w:t>
            </w:r>
          </w:p>
        </w:tc>
      </w:tr>
      <w:tr w:rsidR="004E2DE4" w:rsidTr="003F2401">
        <w:trPr>
          <w:trHeight w:hRule="exact" w:val="1959"/>
          <w:jc w:val="center"/>
        </w:trPr>
        <w:tc>
          <w:tcPr>
            <w:tcW w:w="1908" w:type="dxa"/>
            <w:gridSpan w:val="2"/>
            <w:vAlign w:val="center"/>
          </w:tcPr>
          <w:p w:rsidR="004E2DE4" w:rsidRDefault="004E2DE4" w:rsidP="003F2401">
            <w:pPr>
              <w:rPr>
                <w:rFonts w:ascii="宋体" w:hAnsi="宋体" w:cs="仿宋_GB2312" w:hint="eastAsia"/>
                <w:color w:val="000000"/>
                <w:sz w:val="18"/>
                <w:szCs w:val="18"/>
              </w:rPr>
            </w:pPr>
            <w:r>
              <w:rPr>
                <w:rFonts w:ascii="宋体" w:hAnsi="宋体" w:cs="仿宋_GB2312" w:hint="eastAsia"/>
                <w:color w:val="000000"/>
                <w:sz w:val="18"/>
                <w:szCs w:val="18"/>
              </w:rPr>
              <w:t>招标人审核意见</w:t>
            </w:r>
          </w:p>
        </w:tc>
        <w:tc>
          <w:tcPr>
            <w:tcW w:w="13989" w:type="dxa"/>
            <w:gridSpan w:val="12"/>
          </w:tcPr>
          <w:p w:rsidR="004E2DE4" w:rsidRDefault="004E2DE4" w:rsidP="003F2401">
            <w:pPr>
              <w:spacing w:line="240" w:lineRule="exact"/>
              <w:rPr>
                <w:rFonts w:ascii="宋体" w:hAnsi="宋体" w:cs="仿宋_GB2312" w:hint="eastAsia"/>
                <w:sz w:val="18"/>
                <w:szCs w:val="18"/>
              </w:rPr>
            </w:pPr>
          </w:p>
          <w:p w:rsidR="004E2DE4" w:rsidRDefault="004E2DE4" w:rsidP="003F2401">
            <w:pPr>
              <w:spacing w:line="240" w:lineRule="exact"/>
              <w:rPr>
                <w:rFonts w:ascii="宋体" w:hAnsi="宋体" w:cs="仿宋_GB2312" w:hint="eastAsia"/>
                <w:sz w:val="18"/>
                <w:szCs w:val="18"/>
              </w:rPr>
            </w:pPr>
            <w:r>
              <w:rPr>
                <w:rFonts w:ascii="宋体" w:hAnsi="宋体" w:cs="仿宋_GB2312" w:hint="eastAsia"/>
                <w:sz w:val="18"/>
                <w:szCs w:val="18"/>
              </w:rPr>
              <w:t>同意，请代理公司代为发布。</w:t>
            </w:r>
          </w:p>
          <w:p w:rsidR="004E2DE4" w:rsidRDefault="004E2DE4" w:rsidP="003F2401">
            <w:pPr>
              <w:rPr>
                <w:rFonts w:ascii="宋体" w:hAnsi="宋体" w:cs="仿宋_GB2312" w:hint="eastAsia"/>
                <w:color w:val="000000"/>
                <w:sz w:val="18"/>
                <w:szCs w:val="18"/>
              </w:rPr>
            </w:pPr>
          </w:p>
          <w:p w:rsidR="004E2DE4" w:rsidRDefault="004E2DE4" w:rsidP="003F2401">
            <w:pPr>
              <w:ind w:firstLineChars="3100" w:firstLine="5580"/>
              <w:rPr>
                <w:rFonts w:ascii="宋体" w:hAnsi="宋体" w:cs="仿宋_GB2312" w:hint="eastAsia"/>
                <w:color w:val="000000"/>
                <w:sz w:val="18"/>
                <w:szCs w:val="18"/>
              </w:rPr>
            </w:pPr>
          </w:p>
          <w:p w:rsidR="004E2DE4" w:rsidRDefault="004E2DE4" w:rsidP="003F2401">
            <w:pPr>
              <w:ind w:firstLineChars="3100" w:firstLine="5580"/>
              <w:rPr>
                <w:rFonts w:ascii="宋体" w:hAnsi="宋体" w:cs="仿宋_GB2312" w:hint="eastAsia"/>
                <w:color w:val="000000"/>
                <w:sz w:val="18"/>
                <w:szCs w:val="18"/>
              </w:rPr>
            </w:pPr>
          </w:p>
          <w:p w:rsidR="004E2DE4" w:rsidRDefault="004E2DE4" w:rsidP="003F2401">
            <w:pPr>
              <w:ind w:firstLineChars="3100" w:firstLine="5580"/>
              <w:rPr>
                <w:rFonts w:ascii="宋体" w:hAnsi="宋体" w:cs="仿宋_GB2312" w:hint="eastAsia"/>
                <w:color w:val="000000"/>
                <w:sz w:val="18"/>
                <w:szCs w:val="18"/>
              </w:rPr>
            </w:pPr>
            <w:r>
              <w:rPr>
                <w:rFonts w:ascii="宋体" w:hAnsi="宋体" w:cs="仿宋_GB2312" w:hint="eastAsia"/>
                <w:color w:val="000000"/>
                <w:sz w:val="18"/>
                <w:szCs w:val="18"/>
              </w:rPr>
              <w:t>审核人：</w:t>
            </w:r>
            <w:r>
              <w:rPr>
                <w:rFonts w:ascii="宋体" w:cs="宋体" w:hint="eastAsia"/>
                <w:color w:val="000000"/>
                <w:sz w:val="18"/>
                <w:szCs w:val="18"/>
              </w:rPr>
              <w:t xml:space="preserve"> </w:t>
            </w:r>
          </w:p>
        </w:tc>
      </w:tr>
    </w:tbl>
    <w:p w:rsidR="00E80C36" w:rsidRDefault="00E80C36"/>
    <w:sectPr w:rsidR="00E80C36" w:rsidSect="004E2DE4">
      <w:pgSz w:w="16838" w:h="11906" w:orient="landscape"/>
      <w:pgMar w:top="397" w:right="907" w:bottom="624" w:left="90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E4"/>
    <w:rsid w:val="00213DB2"/>
    <w:rsid w:val="002A7BF4"/>
    <w:rsid w:val="002F514A"/>
    <w:rsid w:val="003E0A92"/>
    <w:rsid w:val="004308E2"/>
    <w:rsid w:val="00435AAF"/>
    <w:rsid w:val="004465EF"/>
    <w:rsid w:val="004A6A55"/>
    <w:rsid w:val="004E2DE4"/>
    <w:rsid w:val="004E63C3"/>
    <w:rsid w:val="005D7034"/>
    <w:rsid w:val="007950D6"/>
    <w:rsid w:val="007D5FC6"/>
    <w:rsid w:val="009248F2"/>
    <w:rsid w:val="009D2BB8"/>
    <w:rsid w:val="00AA3C06"/>
    <w:rsid w:val="00B45D19"/>
    <w:rsid w:val="00BC6C37"/>
    <w:rsid w:val="00C36D2A"/>
    <w:rsid w:val="00C90E5E"/>
    <w:rsid w:val="00CE3B0D"/>
    <w:rsid w:val="00CF7CD3"/>
    <w:rsid w:val="00D14B1D"/>
    <w:rsid w:val="00E80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DE4"/>
    <w:pPr>
      <w:widowControl w:val="0"/>
      <w:jc w:val="both"/>
    </w:pPr>
    <w:rPr>
      <w:rFonts w:ascii="Times New Roman" w:eastAsia="宋体" w:hAnsi="Times New Roman" w:cs="Times New Roman"/>
      <w:szCs w:val="20"/>
    </w:rPr>
  </w:style>
  <w:style w:type="paragraph" w:styleId="1">
    <w:name w:val="heading 1"/>
    <w:basedOn w:val="a"/>
    <w:next w:val="a"/>
    <w:link w:val="1Char"/>
    <w:qFormat/>
    <w:rsid w:val="004E2DE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E2DE4"/>
    <w:rPr>
      <w:rFonts w:ascii="Times New Roman" w:eastAsia="宋体" w:hAnsi="Times New Roman" w:cs="Times New Roman"/>
      <w:b/>
      <w:bCs/>
      <w:kern w:val="44"/>
      <w:sz w:val="44"/>
      <w:szCs w:val="44"/>
    </w:rPr>
  </w:style>
  <w:style w:type="paragraph" w:customStyle="1" w:styleId="p0">
    <w:name w:val="p0"/>
    <w:basedOn w:val="a"/>
    <w:rsid w:val="004E2DE4"/>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DE4"/>
    <w:pPr>
      <w:widowControl w:val="0"/>
      <w:jc w:val="both"/>
    </w:pPr>
    <w:rPr>
      <w:rFonts w:ascii="Times New Roman" w:eastAsia="宋体" w:hAnsi="Times New Roman" w:cs="Times New Roman"/>
      <w:szCs w:val="20"/>
    </w:rPr>
  </w:style>
  <w:style w:type="paragraph" w:styleId="1">
    <w:name w:val="heading 1"/>
    <w:basedOn w:val="a"/>
    <w:next w:val="a"/>
    <w:link w:val="1Char"/>
    <w:qFormat/>
    <w:rsid w:val="004E2DE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E2DE4"/>
    <w:rPr>
      <w:rFonts w:ascii="Times New Roman" w:eastAsia="宋体" w:hAnsi="Times New Roman" w:cs="Times New Roman"/>
      <w:b/>
      <w:bCs/>
      <w:kern w:val="44"/>
      <w:sz w:val="44"/>
      <w:szCs w:val="44"/>
    </w:rPr>
  </w:style>
  <w:style w:type="paragraph" w:customStyle="1" w:styleId="p0">
    <w:name w:val="p0"/>
    <w:basedOn w:val="a"/>
    <w:rsid w:val="004E2DE4"/>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1544</Characters>
  <Application>Microsoft Office Word</Application>
  <DocSecurity>0</DocSecurity>
  <Lines>12</Lines>
  <Paragraphs>3</Paragraphs>
  <ScaleCrop>false</ScaleCrop>
  <Company>Microsoft</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1</cp:revision>
  <dcterms:created xsi:type="dcterms:W3CDTF">2019-05-13T02:01:00Z</dcterms:created>
  <dcterms:modified xsi:type="dcterms:W3CDTF">2019-05-13T02:03:00Z</dcterms:modified>
</cp:coreProperties>
</file>