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eastAsia" w:eastAsia="宋体"/>
          <w:color w:val="323232"/>
          <w:sz w:val="23"/>
          <w:szCs w:val="23"/>
          <w:lang w:val="en-US" w:eastAsia="zh-CN"/>
        </w:rPr>
      </w:pPr>
      <w:r>
        <w:rPr>
          <w:rStyle w:val="8"/>
          <w:rFonts w:hint="eastAsia" w:ascii="宋体" w:hAnsi="宋体"/>
        </w:rPr>
        <w:t>评标结果公示</w:t>
      </w:r>
      <w:bookmarkStart w:id="0" w:name="_GoBack"/>
      <w:bookmarkEnd w:id="0"/>
      <w:r>
        <w:rPr>
          <w:rStyle w:val="8"/>
          <w:rFonts w:hint="eastAsia" w:ascii="宋体" w:hAnsi="宋体"/>
        </w:rPr>
        <w:t>表</w:t>
      </w:r>
    </w:p>
    <w:tbl>
      <w:tblPr>
        <w:tblStyle w:val="6"/>
        <w:tblW w:w="16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76"/>
        <w:gridCol w:w="425"/>
        <w:gridCol w:w="1413"/>
        <w:gridCol w:w="1119"/>
        <w:gridCol w:w="1215"/>
        <w:gridCol w:w="855"/>
        <w:gridCol w:w="169"/>
        <w:gridCol w:w="1301"/>
        <w:gridCol w:w="1082"/>
        <w:gridCol w:w="1603"/>
        <w:gridCol w:w="2475"/>
        <w:gridCol w:w="1500"/>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jc w:val="center"/>
        </w:trPr>
        <w:tc>
          <w:tcPr>
            <w:tcW w:w="2431" w:type="dxa"/>
            <w:gridSpan w:val="3"/>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招标人</w:t>
            </w:r>
          </w:p>
        </w:tc>
        <w:tc>
          <w:tcPr>
            <w:tcW w:w="4771" w:type="dxa"/>
            <w:gridSpan w:val="5"/>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昆明公交集团有限责任公司</w:t>
            </w:r>
          </w:p>
        </w:tc>
        <w:tc>
          <w:tcPr>
            <w:tcW w:w="2383" w:type="dxa"/>
            <w:gridSpan w:val="2"/>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招标人地址</w:t>
            </w:r>
          </w:p>
        </w:tc>
        <w:tc>
          <w:tcPr>
            <w:tcW w:w="6519" w:type="dxa"/>
            <w:gridSpan w:val="4"/>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昆明市五华区霖雨路146-148号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2431" w:type="dxa"/>
            <w:gridSpan w:val="3"/>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招标联系人</w:t>
            </w:r>
          </w:p>
        </w:tc>
        <w:tc>
          <w:tcPr>
            <w:tcW w:w="4771" w:type="dxa"/>
            <w:gridSpan w:val="5"/>
            <w:noWrap w:val="0"/>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r>
              <w:rPr>
                <w:rFonts w:hint="eastAsia" w:ascii="宋体" w:hAnsi="宋体" w:eastAsia="宋体" w:cs="宋体"/>
                <w:color w:val="auto"/>
                <w:sz w:val="21"/>
                <w:szCs w:val="21"/>
                <w:lang w:eastAsia="zh-CN"/>
              </w:rPr>
              <w:t>宋艳玲</w:t>
            </w:r>
          </w:p>
        </w:tc>
        <w:tc>
          <w:tcPr>
            <w:tcW w:w="2383" w:type="dxa"/>
            <w:gridSpan w:val="2"/>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6519" w:type="dxa"/>
            <w:gridSpan w:val="4"/>
            <w:noWrap w:val="0"/>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color w:val="auto"/>
                <w:sz w:val="21"/>
                <w:szCs w:val="21"/>
              </w:rPr>
              <w:t>0871-</w:t>
            </w:r>
            <w:r>
              <w:rPr>
                <w:rFonts w:hint="eastAsia" w:ascii="宋体" w:hAnsi="宋体" w:eastAsia="宋体" w:cs="宋体"/>
                <w:color w:val="auto"/>
                <w:sz w:val="21"/>
                <w:szCs w:val="21"/>
                <w:lang w:val="en-US" w:eastAsia="zh-CN"/>
              </w:rPr>
              <w:t>65816628</w:t>
            </w:r>
            <w:r>
              <w:rPr>
                <w:rFonts w:hint="eastAsia" w:ascii="宋体" w:hAnsi="宋体" w:eastAsia="宋体" w:cs="宋体"/>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exact"/>
          <w:jc w:val="center"/>
        </w:trPr>
        <w:tc>
          <w:tcPr>
            <w:tcW w:w="2431" w:type="dxa"/>
            <w:gridSpan w:val="3"/>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招标代理机构</w:t>
            </w:r>
          </w:p>
        </w:tc>
        <w:tc>
          <w:tcPr>
            <w:tcW w:w="4771" w:type="dxa"/>
            <w:gridSpan w:val="5"/>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云南国瑞咨询管理有限公司</w:t>
            </w:r>
          </w:p>
        </w:tc>
        <w:tc>
          <w:tcPr>
            <w:tcW w:w="2383" w:type="dxa"/>
            <w:gridSpan w:val="2"/>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招标代理机构地址</w:t>
            </w:r>
          </w:p>
        </w:tc>
        <w:tc>
          <w:tcPr>
            <w:tcW w:w="6519" w:type="dxa"/>
            <w:gridSpan w:val="4"/>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昆明市东风西路99号新纪元广场11楼11号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exact"/>
          <w:jc w:val="center"/>
        </w:trPr>
        <w:tc>
          <w:tcPr>
            <w:tcW w:w="2431" w:type="dxa"/>
            <w:gridSpan w:val="3"/>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招标代理联系人</w:t>
            </w:r>
          </w:p>
        </w:tc>
        <w:tc>
          <w:tcPr>
            <w:tcW w:w="4771" w:type="dxa"/>
            <w:gridSpan w:val="5"/>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严玮姝  鲁敏</w:t>
            </w:r>
          </w:p>
        </w:tc>
        <w:tc>
          <w:tcPr>
            <w:tcW w:w="2383" w:type="dxa"/>
            <w:gridSpan w:val="2"/>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6519" w:type="dxa"/>
            <w:gridSpan w:val="4"/>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 xml:space="preserve"> 0871-63635661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exact"/>
          <w:jc w:val="center"/>
        </w:trPr>
        <w:tc>
          <w:tcPr>
            <w:tcW w:w="2431" w:type="dxa"/>
            <w:gridSpan w:val="3"/>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监督部门名称及联系方式</w:t>
            </w:r>
          </w:p>
        </w:tc>
        <w:tc>
          <w:tcPr>
            <w:tcW w:w="13673" w:type="dxa"/>
            <w:gridSpan w:val="11"/>
            <w:noWrap w:val="0"/>
            <w:vAlign w:val="center"/>
          </w:tcPr>
          <w:p>
            <w:pPr>
              <w:spacing w:line="240" w:lineRule="exact"/>
              <w:jc w:val="left"/>
              <w:rPr>
                <w:rFonts w:hint="eastAsia" w:ascii="宋体" w:hAnsi="宋体" w:eastAsia="宋体" w:cs="宋体"/>
                <w:sz w:val="21"/>
                <w:szCs w:val="21"/>
              </w:rPr>
            </w:pPr>
            <w:r>
              <w:rPr>
                <w:rFonts w:hint="eastAsia" w:ascii="宋体" w:hAnsi="宋体" w:eastAsia="宋体" w:cs="宋体"/>
                <w:sz w:val="21"/>
                <w:szCs w:val="21"/>
              </w:rPr>
              <w:t>昆明市人民政府国有资产监督管理委员会第五监事会   0871-63120358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exact"/>
          <w:jc w:val="center"/>
        </w:trPr>
        <w:tc>
          <w:tcPr>
            <w:tcW w:w="2431" w:type="dxa"/>
            <w:gridSpan w:val="3"/>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4771" w:type="dxa"/>
            <w:gridSpan w:val="5"/>
            <w:noWrap w:val="0"/>
            <w:vAlign w:val="center"/>
          </w:tcPr>
          <w:p>
            <w:pPr>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昆明公交集团有限责任公司2019年春节慰问员工食用油采购项目</w:t>
            </w:r>
          </w:p>
        </w:tc>
        <w:tc>
          <w:tcPr>
            <w:tcW w:w="2383" w:type="dxa"/>
            <w:gridSpan w:val="2"/>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行业主管部门</w:t>
            </w:r>
          </w:p>
        </w:tc>
        <w:tc>
          <w:tcPr>
            <w:tcW w:w="6519" w:type="dxa"/>
            <w:gridSpan w:val="4"/>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昆明市人民政府国有资产监督管理委员会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exact"/>
          <w:jc w:val="center"/>
        </w:trPr>
        <w:tc>
          <w:tcPr>
            <w:tcW w:w="2431" w:type="dxa"/>
            <w:gridSpan w:val="3"/>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开标时间</w:t>
            </w:r>
          </w:p>
        </w:tc>
        <w:tc>
          <w:tcPr>
            <w:tcW w:w="4771" w:type="dxa"/>
            <w:gridSpan w:val="5"/>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2018年12月</w:t>
            </w:r>
            <w:r>
              <w:rPr>
                <w:rFonts w:hint="eastAsia" w:ascii="宋体" w:hAnsi="宋体" w:eastAsia="宋体" w:cs="宋体"/>
                <w:sz w:val="21"/>
                <w:szCs w:val="21"/>
                <w:lang w:val="en-US" w:eastAsia="zh-CN"/>
              </w:rPr>
              <w:t>26</w:t>
            </w:r>
            <w:r>
              <w:rPr>
                <w:rFonts w:hint="eastAsia" w:ascii="宋体" w:hAnsi="宋体" w:eastAsia="宋体" w:cs="宋体"/>
                <w:sz w:val="21"/>
                <w:szCs w:val="21"/>
              </w:rPr>
              <w:t>日</w:t>
            </w:r>
            <w:r>
              <w:rPr>
                <w:rFonts w:hint="eastAsia" w:ascii="宋体" w:hAnsi="宋体" w:eastAsia="宋体" w:cs="宋体"/>
                <w:sz w:val="21"/>
                <w:szCs w:val="21"/>
                <w:lang w:val="en-US" w:eastAsia="zh-CN"/>
              </w:rPr>
              <w:t>14</w:t>
            </w:r>
            <w:r>
              <w:rPr>
                <w:rFonts w:hint="eastAsia" w:ascii="宋体" w:hAnsi="宋体" w:eastAsia="宋体" w:cs="宋体"/>
                <w:sz w:val="21"/>
                <w:szCs w:val="21"/>
              </w:rPr>
              <w:t>时</w:t>
            </w:r>
            <w:r>
              <w:rPr>
                <w:rFonts w:hint="eastAsia" w:ascii="宋体" w:hAnsi="宋体" w:eastAsia="宋体" w:cs="宋体"/>
                <w:sz w:val="21"/>
                <w:szCs w:val="21"/>
                <w:lang w:val="en-US" w:eastAsia="zh-CN"/>
              </w:rPr>
              <w:t>00</w:t>
            </w:r>
            <w:r>
              <w:rPr>
                <w:rFonts w:hint="eastAsia" w:ascii="宋体" w:hAnsi="宋体" w:eastAsia="宋体" w:cs="宋体"/>
                <w:sz w:val="21"/>
                <w:szCs w:val="21"/>
              </w:rPr>
              <w:t>分</w:t>
            </w:r>
          </w:p>
        </w:tc>
        <w:tc>
          <w:tcPr>
            <w:tcW w:w="2383" w:type="dxa"/>
            <w:gridSpan w:val="2"/>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开标地点</w:t>
            </w:r>
          </w:p>
        </w:tc>
        <w:tc>
          <w:tcPr>
            <w:tcW w:w="6519" w:type="dxa"/>
            <w:gridSpan w:val="4"/>
            <w:noWrap w:val="0"/>
            <w:vAlign w:val="center"/>
          </w:tcPr>
          <w:p>
            <w:pPr>
              <w:spacing w:line="240" w:lineRule="exact"/>
              <w:jc w:val="center"/>
              <w:rPr>
                <w:rFonts w:hint="eastAsia" w:ascii="宋体" w:hAnsi="宋体" w:eastAsia="宋体" w:cs="宋体"/>
                <w:sz w:val="21"/>
                <w:szCs w:val="21"/>
                <w:lang w:val="en-US" w:eastAsia="zh-CN"/>
              </w:rPr>
            </w:pPr>
            <w:r>
              <w:rPr>
                <w:rFonts w:hint="eastAsia" w:ascii="宋体" w:hAnsi="宋体" w:eastAsia="宋体" w:cs="宋体"/>
                <w:color w:val="auto"/>
                <w:sz w:val="21"/>
                <w:szCs w:val="21"/>
              </w:rPr>
              <w:t>昆明市北市区霖雨路146号6楼会议室（昆明公交集团有限责任公司）</w:t>
            </w:r>
            <w:r>
              <w:rPr>
                <w:rFonts w:hint="eastAsia" w:ascii="宋体" w:hAnsi="宋体" w:eastAsia="宋体" w:cs="宋体"/>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exact"/>
          <w:jc w:val="center"/>
        </w:trPr>
        <w:tc>
          <w:tcPr>
            <w:tcW w:w="2431" w:type="dxa"/>
            <w:gridSpan w:val="3"/>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招标方式</w:t>
            </w:r>
          </w:p>
        </w:tc>
        <w:tc>
          <w:tcPr>
            <w:tcW w:w="4771" w:type="dxa"/>
            <w:gridSpan w:val="5"/>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公开招标</w:t>
            </w:r>
          </w:p>
        </w:tc>
        <w:tc>
          <w:tcPr>
            <w:tcW w:w="2383" w:type="dxa"/>
            <w:gridSpan w:val="2"/>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评标办法</w:t>
            </w:r>
          </w:p>
        </w:tc>
        <w:tc>
          <w:tcPr>
            <w:tcW w:w="6519" w:type="dxa"/>
            <w:gridSpan w:val="4"/>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exact"/>
          <w:jc w:val="center"/>
        </w:trPr>
        <w:tc>
          <w:tcPr>
            <w:tcW w:w="2431" w:type="dxa"/>
            <w:gridSpan w:val="3"/>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公示开始时间</w:t>
            </w:r>
          </w:p>
        </w:tc>
        <w:tc>
          <w:tcPr>
            <w:tcW w:w="4771" w:type="dxa"/>
            <w:gridSpan w:val="5"/>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2018年12月</w:t>
            </w:r>
            <w:r>
              <w:rPr>
                <w:rFonts w:hint="eastAsia" w:ascii="宋体" w:hAnsi="宋体" w:eastAsia="宋体" w:cs="宋体"/>
                <w:sz w:val="21"/>
                <w:szCs w:val="21"/>
                <w:lang w:val="en-US" w:eastAsia="zh-CN"/>
              </w:rPr>
              <w:t>27</w:t>
            </w:r>
            <w:r>
              <w:rPr>
                <w:rFonts w:hint="eastAsia" w:ascii="宋体" w:hAnsi="宋体" w:eastAsia="宋体" w:cs="宋体"/>
                <w:sz w:val="21"/>
                <w:szCs w:val="21"/>
              </w:rPr>
              <w:t>日</w:t>
            </w:r>
          </w:p>
        </w:tc>
        <w:tc>
          <w:tcPr>
            <w:tcW w:w="2383" w:type="dxa"/>
            <w:gridSpan w:val="2"/>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公示结束时间</w:t>
            </w:r>
          </w:p>
        </w:tc>
        <w:tc>
          <w:tcPr>
            <w:tcW w:w="6519" w:type="dxa"/>
            <w:gridSpan w:val="4"/>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2018年12月</w:t>
            </w:r>
            <w:r>
              <w:rPr>
                <w:rFonts w:hint="eastAsia" w:ascii="宋体" w:hAnsi="宋体" w:eastAsia="宋体" w:cs="宋体"/>
                <w:sz w:val="21"/>
                <w:szCs w:val="21"/>
                <w:lang w:val="en-US" w:eastAsia="zh-CN"/>
              </w:rPr>
              <w:t>29</w:t>
            </w:r>
            <w:r>
              <w:rPr>
                <w:rFonts w:hint="eastAsia" w:ascii="宋体" w:hAnsi="宋体" w:eastAsia="宋体" w:cs="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431" w:type="dxa"/>
            <w:gridSpan w:val="3"/>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中标候选人名称</w:t>
            </w:r>
          </w:p>
        </w:tc>
        <w:tc>
          <w:tcPr>
            <w:tcW w:w="6072" w:type="dxa"/>
            <w:gridSpan w:val="6"/>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非转基因一级菜籽油</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L</w:t>
            </w:r>
            <w:r>
              <w:rPr>
                <w:rFonts w:hint="eastAsia" w:ascii="宋体" w:hAnsi="宋体" w:eastAsia="宋体" w:cs="宋体"/>
                <w:sz w:val="21"/>
                <w:szCs w:val="21"/>
                <w:lang w:val="en-US" w:eastAsia="zh-CN"/>
              </w:rPr>
              <w:t>/</w:t>
            </w:r>
            <w:r>
              <w:rPr>
                <w:rFonts w:hint="eastAsia" w:ascii="宋体" w:hAnsi="宋体" w:eastAsia="宋体" w:cs="宋体"/>
                <w:sz w:val="21"/>
                <w:szCs w:val="21"/>
              </w:rPr>
              <w:t>桶）</w:t>
            </w:r>
          </w:p>
        </w:tc>
        <w:tc>
          <w:tcPr>
            <w:tcW w:w="2685" w:type="dxa"/>
            <w:gridSpan w:val="2"/>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交货期</w:t>
            </w:r>
          </w:p>
        </w:tc>
        <w:tc>
          <w:tcPr>
            <w:tcW w:w="2475"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交货地点</w:t>
            </w:r>
          </w:p>
        </w:tc>
        <w:tc>
          <w:tcPr>
            <w:tcW w:w="150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auto"/>
                <w:sz w:val="21"/>
                <w:szCs w:val="21"/>
              </w:rPr>
              <w:t>质量要求</w:t>
            </w:r>
          </w:p>
        </w:tc>
        <w:tc>
          <w:tcPr>
            <w:tcW w:w="941" w:type="dxa"/>
            <w:vMerge w:val="restart"/>
            <w:noWrap w:val="0"/>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31" w:type="dxa"/>
            <w:gridSpan w:val="3"/>
            <w:vMerge w:val="continue"/>
            <w:noWrap w:val="0"/>
            <w:vAlign w:val="center"/>
          </w:tcPr>
          <w:p>
            <w:pPr>
              <w:widowControl/>
              <w:jc w:val="center"/>
              <w:rPr>
                <w:rFonts w:hint="eastAsia" w:ascii="宋体" w:hAnsi="宋体" w:eastAsia="宋体" w:cs="宋体"/>
                <w:sz w:val="21"/>
                <w:szCs w:val="21"/>
              </w:rPr>
            </w:pPr>
          </w:p>
        </w:tc>
        <w:tc>
          <w:tcPr>
            <w:tcW w:w="2532"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品牌</w:t>
            </w:r>
          </w:p>
        </w:tc>
        <w:tc>
          <w:tcPr>
            <w:tcW w:w="121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投标单价</w:t>
            </w:r>
          </w:p>
        </w:tc>
        <w:tc>
          <w:tcPr>
            <w:tcW w:w="85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数量</w:t>
            </w:r>
          </w:p>
        </w:tc>
        <w:tc>
          <w:tcPr>
            <w:tcW w:w="147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投标总价</w:t>
            </w:r>
          </w:p>
        </w:tc>
        <w:tc>
          <w:tcPr>
            <w:tcW w:w="2685" w:type="dxa"/>
            <w:gridSpan w:val="2"/>
            <w:vMerge w:val="continue"/>
            <w:noWrap w:val="0"/>
            <w:vAlign w:val="center"/>
          </w:tcPr>
          <w:p>
            <w:pPr>
              <w:jc w:val="center"/>
              <w:rPr>
                <w:rFonts w:hint="eastAsia" w:ascii="宋体" w:hAnsi="宋体" w:eastAsia="宋体" w:cs="宋体"/>
                <w:sz w:val="21"/>
                <w:szCs w:val="21"/>
              </w:rPr>
            </w:pPr>
          </w:p>
        </w:tc>
        <w:tc>
          <w:tcPr>
            <w:tcW w:w="2475" w:type="dxa"/>
            <w:vMerge w:val="continue"/>
            <w:noWrap w:val="0"/>
            <w:vAlign w:val="center"/>
          </w:tcPr>
          <w:p>
            <w:pPr>
              <w:jc w:val="center"/>
              <w:rPr>
                <w:rFonts w:hint="eastAsia" w:ascii="宋体" w:hAnsi="宋体" w:eastAsia="宋体" w:cs="宋体"/>
                <w:sz w:val="21"/>
                <w:szCs w:val="21"/>
              </w:rPr>
            </w:pPr>
          </w:p>
        </w:tc>
        <w:tc>
          <w:tcPr>
            <w:tcW w:w="1500" w:type="dxa"/>
            <w:vMerge w:val="continue"/>
            <w:noWrap w:val="0"/>
            <w:vAlign w:val="center"/>
          </w:tcPr>
          <w:p>
            <w:pPr>
              <w:widowControl/>
              <w:jc w:val="center"/>
              <w:rPr>
                <w:rFonts w:hint="eastAsia" w:ascii="宋体" w:hAnsi="宋体" w:eastAsia="宋体" w:cs="宋体"/>
                <w:sz w:val="21"/>
                <w:szCs w:val="21"/>
              </w:rPr>
            </w:pPr>
          </w:p>
        </w:tc>
        <w:tc>
          <w:tcPr>
            <w:tcW w:w="941" w:type="dxa"/>
            <w:vMerge w:val="continue"/>
            <w:noWrap w:val="0"/>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73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第一中标候选人</w:t>
            </w:r>
          </w:p>
        </w:tc>
        <w:tc>
          <w:tcPr>
            <w:tcW w:w="1701"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云南尤佳商贸有限公司</w:t>
            </w:r>
          </w:p>
        </w:tc>
        <w:tc>
          <w:tcPr>
            <w:tcW w:w="2532" w:type="dxa"/>
            <w:gridSpan w:val="2"/>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金龙鱼（益海嘉里（防城港）粮油工业有限公司）</w:t>
            </w:r>
          </w:p>
        </w:tc>
        <w:tc>
          <w:tcPr>
            <w:tcW w:w="1215" w:type="dxa"/>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50.00元/桶</w:t>
            </w:r>
          </w:p>
        </w:tc>
        <w:tc>
          <w:tcPr>
            <w:tcW w:w="855" w:type="dxa"/>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约14000桶</w:t>
            </w:r>
          </w:p>
        </w:tc>
        <w:tc>
          <w:tcPr>
            <w:tcW w:w="1470" w:type="dxa"/>
            <w:gridSpan w:val="2"/>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700000.00元（柒拾万元整）</w:t>
            </w:r>
          </w:p>
        </w:tc>
        <w:tc>
          <w:tcPr>
            <w:tcW w:w="2685" w:type="dxa"/>
            <w:gridSpan w:val="2"/>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我公司保证在2019年1月15日前完成全部采购内容并发放</w:t>
            </w:r>
          </w:p>
        </w:tc>
        <w:tc>
          <w:tcPr>
            <w:tcW w:w="2475"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昆明公交集团有限责任公司指定地点，免费送货上门</w:t>
            </w:r>
          </w:p>
        </w:tc>
        <w:tc>
          <w:tcPr>
            <w:tcW w:w="1500" w:type="dxa"/>
            <w:noWrap w:val="0"/>
            <w:vAlign w:val="center"/>
          </w:tcPr>
          <w:p>
            <w:pPr>
              <w:jc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详见投标文件</w:t>
            </w:r>
          </w:p>
        </w:tc>
        <w:tc>
          <w:tcPr>
            <w:tcW w:w="94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6104" w:type="dxa"/>
            <w:gridSpan w:val="14"/>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lang w:val="en-US" w:eastAsia="zh-CN"/>
              </w:rPr>
              <w:t>企业业绩：1、</w:t>
            </w:r>
            <w:r>
              <w:rPr>
                <w:rFonts w:hint="eastAsia" w:ascii="宋体" w:hAnsi="宋体" w:eastAsia="宋体" w:cs="宋体"/>
                <w:color w:val="000000"/>
                <w:sz w:val="21"/>
                <w:szCs w:val="21"/>
                <w:lang w:eastAsia="zh-CN"/>
              </w:rPr>
              <w:t>禄丰县学校学生食堂菜籽油采购项目B包；</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禄丰县学校食用菜籽油采购项目；</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盘龙区学校（园）食堂食品及食品原料供应商入围招标项目（项目编号：玮元-A2018064）；</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eastAsia="zh-CN"/>
              </w:rPr>
              <w:t>昆明理工大学饮食八大类供货商资格招标项目E标段大豆油（项目编号：ZB43136-QGF17131921/E）；</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eastAsia="zh-CN"/>
              </w:rPr>
              <w:t>盈江县义务教育学生食堂食用油招标项目（交易编号：YJCG(公)2017-15-03号/项目编号：YDCTH20170036）；</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lang w:eastAsia="zh-CN"/>
              </w:rPr>
              <w:t>昆明市西山区教育局2018年至2019年农村义务教育阶段学生营养改善计划粮油(大米、食用油、面条)采购项目  招标编号：CKZB-2018-Z041；</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lang w:eastAsia="zh-CN"/>
              </w:rPr>
              <w:t>高新区东区义务教育学校食堂食品及食品原料供应商入围招标项目   项目编号：玮元-A2018122；</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lang w:eastAsia="zh-CN"/>
              </w:rPr>
              <w:t>云南省第六强制隔离戒毒所干警察食堂物资采购项目（盈江包）招标编号：DHCG（公）2017-048（D）；</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lang w:eastAsia="zh-CN"/>
              </w:rPr>
              <w:t>云南省第六强制隔离戒毒所干警察食堂物资采购项目（芒市包）招标编号：DHCG（公）2017-047（D）；</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lang w:eastAsia="zh-CN"/>
              </w:rPr>
              <w:t>云南省第六强制隔离戒毒所强戒人员膳食配送中心（大米）等项目B包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73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第二中标候选人</w:t>
            </w:r>
          </w:p>
        </w:tc>
        <w:tc>
          <w:tcPr>
            <w:tcW w:w="1701"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云南滇雪粮油有限公司</w:t>
            </w:r>
          </w:p>
        </w:tc>
        <w:tc>
          <w:tcPr>
            <w:tcW w:w="2532" w:type="dxa"/>
            <w:gridSpan w:val="2"/>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滇雪</w:t>
            </w:r>
          </w:p>
        </w:tc>
        <w:tc>
          <w:tcPr>
            <w:tcW w:w="1215" w:type="dxa"/>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52.00元/桶</w:t>
            </w:r>
          </w:p>
        </w:tc>
        <w:tc>
          <w:tcPr>
            <w:tcW w:w="855" w:type="dxa"/>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约14000桶</w:t>
            </w:r>
          </w:p>
        </w:tc>
        <w:tc>
          <w:tcPr>
            <w:tcW w:w="1470" w:type="dxa"/>
            <w:gridSpan w:val="2"/>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728000.00元（柒拾贰万捌仟元整）</w:t>
            </w:r>
          </w:p>
        </w:tc>
        <w:tc>
          <w:tcPr>
            <w:tcW w:w="2685" w:type="dxa"/>
            <w:gridSpan w:val="2"/>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2019年1月15日前完成全部采购内容及发放</w:t>
            </w:r>
          </w:p>
        </w:tc>
        <w:tc>
          <w:tcPr>
            <w:tcW w:w="2475" w:type="dxa"/>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昆明公交集团有限责任公司指定地点，免费送货上门</w:t>
            </w:r>
          </w:p>
        </w:tc>
        <w:tc>
          <w:tcPr>
            <w:tcW w:w="1500" w:type="dxa"/>
            <w:tcBorders>
              <w:bottom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详见投标文件</w:t>
            </w:r>
          </w:p>
        </w:tc>
        <w:tc>
          <w:tcPr>
            <w:tcW w:w="94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91.90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6104" w:type="dxa"/>
            <w:gridSpan w:val="14"/>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企业业绩：</w:t>
            </w: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2016年泸西县教育采购方食品局大宗采购</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昆明市东川区教育局2016-2018年营养餐粮、油、米、面采购</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2016年寻甸回族自治县教育局营养改善计划</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2016年昆明市西山区教育局大米、面条、食用油采购</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俊发物业2018年感恩回馈活动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银海物业2018年回馈活动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7</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昆明公交2015春节慰问退休员工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8</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昆明公交2015年春节慰问员工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昆明公交食堂食用油、大米专供2016年至2018年</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昆明公交2016年春节慰问粮油供应</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中国石油便利店及员工福利商品采购2019年</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中国石油便利店及员工福利商品采购2018年</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昆明理工大学2016至2018食堂供应</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云南师范大学2017年至2018年食堂供应</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中国邮政集团云南省分公司2016至2017食用油采购</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中国邮政集团文山州分公司2017至2018食用油采购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73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第三中标候选人</w:t>
            </w:r>
          </w:p>
        </w:tc>
        <w:tc>
          <w:tcPr>
            <w:tcW w:w="1701"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云南金谷食品营销有限公司</w:t>
            </w:r>
          </w:p>
        </w:tc>
        <w:tc>
          <w:tcPr>
            <w:tcW w:w="2532" w:type="dxa"/>
            <w:gridSpan w:val="2"/>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金龙鱼（益海嘉里（岳阳）粮油工业有限公司）</w:t>
            </w:r>
          </w:p>
        </w:tc>
        <w:tc>
          <w:tcPr>
            <w:tcW w:w="1215" w:type="dxa"/>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49.8元/桶</w:t>
            </w:r>
          </w:p>
        </w:tc>
        <w:tc>
          <w:tcPr>
            <w:tcW w:w="855" w:type="dxa"/>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约14000桶</w:t>
            </w:r>
          </w:p>
        </w:tc>
        <w:tc>
          <w:tcPr>
            <w:tcW w:w="1470" w:type="dxa"/>
            <w:gridSpan w:val="2"/>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697200.00（陆拾玖万柒仟贰佰元整）</w:t>
            </w:r>
          </w:p>
        </w:tc>
        <w:tc>
          <w:tcPr>
            <w:tcW w:w="2685" w:type="dxa"/>
            <w:gridSpan w:val="2"/>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2019年1月15日前完成全部采购内容及发放</w:t>
            </w:r>
          </w:p>
        </w:tc>
        <w:tc>
          <w:tcPr>
            <w:tcW w:w="2475" w:type="dxa"/>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按采购方要求执行</w:t>
            </w:r>
          </w:p>
        </w:tc>
        <w:tc>
          <w:tcPr>
            <w:tcW w:w="1500" w:type="dxa"/>
            <w:tcBorders>
              <w:bottom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按国家标准执行</w:t>
            </w:r>
          </w:p>
        </w:tc>
        <w:tc>
          <w:tcPr>
            <w:tcW w:w="94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6104" w:type="dxa"/>
            <w:gridSpan w:val="14"/>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企业业绩：</w:t>
            </w:r>
            <w:r>
              <w:rPr>
                <w:rFonts w:hint="eastAsia" w:ascii="宋体" w:hAnsi="宋体" w:eastAsia="宋体" w:cs="宋体"/>
                <w:color w:val="000000"/>
                <w:sz w:val="21"/>
                <w:szCs w:val="21"/>
                <w:lang w:val="en-US" w:eastAsia="zh-CN"/>
              </w:rPr>
              <w:t>1、昆明公交2017年春节员工慰问品采购项目；2、云南民族大学工会会员慰问品采购项目；3、云南大学中秋节职工慰问品采购项目；4、昆明机床厂职工慰问品采购项目；5、昆明电机厂有限责任公司职工慰问品采购项目；6、云南省精神病医院职工慰问品采购项目；7、中国邮政储蓄银行云南省分行促销品采购；8、中国银行云南省分行促销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jc w:val="center"/>
        </w:trPr>
        <w:tc>
          <w:tcPr>
            <w:tcW w:w="2006"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备  注</w:t>
            </w:r>
          </w:p>
        </w:tc>
        <w:tc>
          <w:tcPr>
            <w:tcW w:w="14098" w:type="dxa"/>
            <w:gridSpan w:val="12"/>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本项目的招标文件中对技术负责人、项目经理无要求。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exact"/>
          <w:jc w:val="center"/>
        </w:trPr>
        <w:tc>
          <w:tcPr>
            <w:tcW w:w="16104" w:type="dxa"/>
            <w:gridSpan w:val="14"/>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废标情况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jc w:val="center"/>
        </w:trPr>
        <w:tc>
          <w:tcPr>
            <w:tcW w:w="3844" w:type="dxa"/>
            <w:gridSpan w:val="4"/>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被废标投标人名称</w:t>
            </w:r>
          </w:p>
        </w:tc>
        <w:tc>
          <w:tcPr>
            <w:tcW w:w="12260" w:type="dxa"/>
            <w:gridSpan w:val="10"/>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废标原因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3844" w:type="dxa"/>
            <w:gridSpan w:val="4"/>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昆明豫油坊粮油贸易有限公司</w:t>
            </w:r>
          </w:p>
        </w:tc>
        <w:tc>
          <w:tcPr>
            <w:tcW w:w="12260" w:type="dxa"/>
            <w:gridSpan w:val="10"/>
            <w:noWrap w:val="0"/>
            <w:vAlign w:val="center"/>
          </w:tcPr>
          <w:p>
            <w:pPr>
              <w:jc w:val="left"/>
              <w:rPr>
                <w:rFonts w:hint="eastAsia" w:ascii="宋体" w:hAnsi="宋体" w:eastAsia="宋体" w:cs="宋体"/>
                <w:sz w:val="21"/>
                <w:szCs w:val="21"/>
                <w:lang w:eastAsia="zh-CN"/>
              </w:rPr>
            </w:pPr>
            <w:r>
              <w:rPr>
                <w:rFonts w:hint="eastAsia" w:ascii="宋体" w:hAnsi="宋体" w:eastAsia="宋体" w:cs="宋体"/>
                <w:sz w:val="21"/>
                <w:szCs w:val="21"/>
              </w:rPr>
              <w:t>昆明豫油坊粮油贸易有限公司投标文件中提供的信用中国网页截图不全，未提供未列入失信被执行人记录、未列入重大税收违法案件当事人名单、未列入政府采购严重违法失信名单的用中国网页截图，不符合招标文件第五章“投标文件格式”的要求，故不通过形式评审</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3844" w:type="dxa"/>
            <w:gridSpan w:val="4"/>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云南省粮油工业公司</w:t>
            </w:r>
          </w:p>
        </w:tc>
        <w:tc>
          <w:tcPr>
            <w:tcW w:w="12260" w:type="dxa"/>
            <w:gridSpan w:val="10"/>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云南省粮油工业公司投标文件中未提供的中国裁判文书网网页截图，不符合招标文件第五章“投标文件格式”的要求，故不通过形式评审。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3844" w:type="dxa"/>
            <w:gridSpan w:val="4"/>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云南合益油脂有限公司</w:t>
            </w:r>
          </w:p>
        </w:tc>
        <w:tc>
          <w:tcPr>
            <w:tcW w:w="12260" w:type="dxa"/>
            <w:gridSpan w:val="10"/>
            <w:noWrap w:val="0"/>
            <w:vAlign w:val="center"/>
          </w:tcPr>
          <w:p>
            <w:pPr>
              <w:jc w:val="left"/>
              <w:rPr>
                <w:rFonts w:hint="eastAsia" w:ascii="宋体" w:hAnsi="宋体" w:eastAsia="宋体" w:cs="宋体"/>
                <w:sz w:val="21"/>
                <w:szCs w:val="21"/>
                <w:lang w:eastAsia="zh-CN"/>
              </w:rPr>
            </w:pPr>
            <w:r>
              <w:rPr>
                <w:rFonts w:hint="eastAsia" w:ascii="宋体" w:hAnsi="宋体" w:eastAsia="宋体" w:cs="宋体"/>
                <w:sz w:val="21"/>
                <w:szCs w:val="21"/>
              </w:rPr>
              <w:t>云南合益油脂有限公司投标文件中提供的生产商出具的授权函中未明确是否为所投货物生产商在云南省内的一级代理，不符合招标文件资格条件中“代理商必须是所投货物生产商在云南省内的一级代理”的要求，故不通过资格评审</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3844" w:type="dxa"/>
            <w:gridSpan w:val="4"/>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昆明福粮米业有限公司</w:t>
            </w:r>
          </w:p>
        </w:tc>
        <w:tc>
          <w:tcPr>
            <w:tcW w:w="12260" w:type="dxa"/>
            <w:gridSpan w:val="10"/>
            <w:noWrap w:val="0"/>
            <w:vAlign w:val="center"/>
          </w:tcPr>
          <w:p>
            <w:pPr>
              <w:jc w:val="left"/>
              <w:rPr>
                <w:rFonts w:hint="eastAsia" w:ascii="宋体" w:hAnsi="宋体" w:eastAsia="宋体" w:cs="宋体"/>
                <w:sz w:val="21"/>
                <w:szCs w:val="21"/>
                <w:lang w:eastAsia="zh-CN"/>
              </w:rPr>
            </w:pPr>
            <w:r>
              <w:rPr>
                <w:rFonts w:hint="eastAsia" w:ascii="宋体" w:hAnsi="宋体" w:eastAsia="宋体" w:cs="宋体"/>
                <w:sz w:val="21"/>
                <w:szCs w:val="21"/>
              </w:rPr>
              <w:t>昆明福粮米业有限公司投标文件中提供的生产商出具的授权函中未明确是否为所投货物生产商在云南省内的一级代理，不符合招标文件资格条件中“代理商必须是所投货物生产商在云南省内的一级代理”的要求，故不通过资格评审</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3844" w:type="dxa"/>
            <w:gridSpan w:val="4"/>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昆明贤伦贸易有限公司</w:t>
            </w:r>
          </w:p>
        </w:tc>
        <w:tc>
          <w:tcPr>
            <w:tcW w:w="12260" w:type="dxa"/>
            <w:gridSpan w:val="10"/>
            <w:noWrap w:val="0"/>
            <w:vAlign w:val="center"/>
          </w:tcPr>
          <w:p>
            <w:pPr>
              <w:jc w:val="left"/>
              <w:rPr>
                <w:rFonts w:hint="eastAsia" w:ascii="宋体" w:hAnsi="宋体" w:eastAsia="宋体" w:cs="宋体"/>
                <w:sz w:val="21"/>
                <w:szCs w:val="21"/>
                <w:lang w:eastAsia="zh-CN"/>
              </w:rPr>
            </w:pPr>
            <w:r>
              <w:rPr>
                <w:rFonts w:hint="eastAsia" w:ascii="宋体" w:hAnsi="宋体" w:eastAsia="宋体" w:cs="宋体"/>
                <w:sz w:val="21"/>
                <w:szCs w:val="21"/>
              </w:rPr>
              <w:t>昆明贤伦贸易有限公司投标文件中提供的生产商出具的授权函中未明确是否为所投货物生产商在云南省内的一级代理，不符合招标文件资格条件中“代理商必须是所投货物生产商在云南省内的一级代理”的要求，故不通过资格评审</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3844" w:type="dxa"/>
            <w:gridSpan w:val="4"/>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昆明市谷物粮油经贸有限公司</w:t>
            </w:r>
          </w:p>
        </w:tc>
        <w:tc>
          <w:tcPr>
            <w:tcW w:w="12260" w:type="dxa"/>
            <w:gridSpan w:val="10"/>
            <w:noWrap w:val="0"/>
            <w:vAlign w:val="center"/>
          </w:tcPr>
          <w:p>
            <w:pPr>
              <w:jc w:val="left"/>
              <w:rPr>
                <w:rFonts w:hint="eastAsia" w:ascii="宋体" w:hAnsi="宋体" w:eastAsia="宋体" w:cs="宋体"/>
                <w:sz w:val="21"/>
                <w:szCs w:val="21"/>
                <w:lang w:eastAsia="zh-CN"/>
              </w:rPr>
            </w:pPr>
            <w:r>
              <w:rPr>
                <w:rFonts w:hint="eastAsia" w:ascii="宋体" w:hAnsi="宋体" w:eastAsia="宋体" w:cs="宋体"/>
                <w:sz w:val="21"/>
                <w:szCs w:val="21"/>
              </w:rPr>
              <w:t>昆明市谷物粮油经贸有限公司投标文件中提供的生产商出具的授权函中未明确是否为所投货物生产商在云南省内的一级代理，不符合招标文件资格条件中“代理商必须是所投货物生产商在云南省内的一级代理”的要求，故不通过资格评审</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6" w:hRule="exact"/>
          <w:jc w:val="center"/>
        </w:trPr>
        <w:tc>
          <w:tcPr>
            <w:tcW w:w="3844" w:type="dxa"/>
            <w:gridSpan w:val="4"/>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招标人审核意见</w:t>
            </w:r>
          </w:p>
        </w:tc>
        <w:tc>
          <w:tcPr>
            <w:tcW w:w="12260" w:type="dxa"/>
            <w:gridSpan w:val="10"/>
            <w:noWrap w:val="0"/>
            <w:vAlign w:val="top"/>
          </w:tcPr>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r>
              <w:rPr>
                <w:rFonts w:hint="eastAsia" w:ascii="宋体" w:hAnsi="宋体" w:eastAsia="宋体" w:cs="宋体"/>
                <w:sz w:val="21"/>
                <w:szCs w:val="21"/>
              </w:rPr>
              <w:t>同意，请代理公司代为发布。</w:t>
            </w:r>
          </w:p>
          <w:p>
            <w:pPr>
              <w:rPr>
                <w:rFonts w:hint="eastAsia" w:ascii="宋体" w:hAnsi="宋体" w:eastAsia="宋体" w:cs="宋体"/>
                <w:color w:val="000000"/>
                <w:sz w:val="21"/>
                <w:szCs w:val="21"/>
              </w:rPr>
            </w:pPr>
          </w:p>
          <w:p>
            <w:pPr>
              <w:ind w:firstLine="6510" w:firstLineChars="3100"/>
              <w:rPr>
                <w:rFonts w:hint="eastAsia" w:ascii="宋体" w:hAnsi="宋体" w:eastAsia="宋体" w:cs="宋体"/>
                <w:color w:val="000000"/>
                <w:sz w:val="21"/>
                <w:szCs w:val="21"/>
              </w:rPr>
            </w:pPr>
          </w:p>
          <w:p>
            <w:pPr>
              <w:ind w:firstLine="6510" w:firstLineChars="31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审核人：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6104" w:type="dxa"/>
            <w:gridSpan w:val="14"/>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此公示期为3日，若对上述公示有异议，可在公示期内向招标人进行质疑</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4112B"/>
    <w:rsid w:val="09D41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8"/>
    <w:qFormat/>
    <w:uiPriority w:val="0"/>
    <w:pPr>
      <w:keepNext/>
      <w:keepLines/>
      <w:spacing w:before="340" w:beforeLines="0" w:after="330" w:afterLines="0" w:line="578" w:lineRule="auto"/>
      <w:outlineLvl w:val="0"/>
    </w:pPr>
    <w:rPr>
      <w:b/>
      <w:bCs/>
      <w:kern w:val="44"/>
      <w:sz w:val="44"/>
      <w:szCs w:val="44"/>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2"/>
    <w:qFormat/>
    <w:uiPriority w:val="0"/>
    <w:pPr>
      <w:ind w:firstLine="200" w:firstLineChars="200"/>
      <w:jc w:val="left"/>
    </w:pPr>
    <w:rPr>
      <w:rFonts w:ascii="仿宋_GB2312" w:eastAsia="仿宋_GB2312"/>
      <w:sz w:val="24"/>
    </w:rPr>
  </w:style>
  <w:style w:type="paragraph" w:customStyle="1" w:styleId="7">
    <w:name w:val="p0"/>
    <w:basedOn w:val="1"/>
    <w:uiPriority w:val="0"/>
    <w:pPr>
      <w:widowControl/>
    </w:pPr>
    <w:rPr>
      <w:kern w:val="0"/>
      <w:szCs w:val="21"/>
    </w:rPr>
  </w:style>
  <w:style w:type="character" w:customStyle="1" w:styleId="8">
    <w:name w:val="标题 1 Char"/>
    <w:link w:val="4"/>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2018-12-27T00:43:00Z</dcterms:created>
  <dc:creator>007</dc:creator>
  <cp:lastModifiedBy>007</cp:lastModifiedBy>
  <dcterms:modified xsi:type="dcterms:W3CDTF">2018-12-27T00:44:44Z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